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7D3C" w:rsidRPr="00EE34B8" w:rsidRDefault="00691E6B">
      <w:pPr>
        <w:spacing w:after="0" w:line="240" w:lineRule="auto"/>
        <w:jc w:val="center"/>
        <w:rPr>
          <w:rFonts w:asciiTheme="minorHAnsi" w:hAnsiTheme="minorHAnsi"/>
          <w:lang w:val="es-HN"/>
        </w:rPr>
      </w:pPr>
      <w:bookmarkStart w:id="0" w:name="_GoBack"/>
      <w:bookmarkEnd w:id="0"/>
      <w:r w:rsidRPr="00EE34B8">
        <w:rPr>
          <w:rFonts w:asciiTheme="minorHAnsi" w:hAnsiTheme="minorHAnsi"/>
          <w:b/>
          <w:sz w:val="32"/>
          <w:szCs w:val="32"/>
          <w:lang w:val="es-BO"/>
        </w:rPr>
        <w:t>Alianza</w:t>
      </w:r>
      <w:r w:rsidRPr="00EE34B8">
        <w:rPr>
          <w:rFonts w:asciiTheme="minorHAnsi" w:hAnsiTheme="minorHAnsi"/>
          <w:b/>
          <w:sz w:val="32"/>
          <w:szCs w:val="32"/>
          <w:lang w:val="es-HN"/>
        </w:rPr>
        <w:t xml:space="preserve"> Regional de Agua del Condado del Norte de Tulare</w:t>
      </w:r>
    </w:p>
    <w:p w:rsidR="00D07D3C" w:rsidRPr="00EE34B8" w:rsidRDefault="00691E6B">
      <w:pPr>
        <w:spacing w:after="0" w:line="240" w:lineRule="auto"/>
        <w:jc w:val="center"/>
        <w:rPr>
          <w:rFonts w:asciiTheme="minorHAnsi" w:hAnsiTheme="minorHAnsi"/>
          <w:lang w:val="es-HN"/>
        </w:rPr>
      </w:pPr>
      <w:r w:rsidRPr="00EE34B8">
        <w:rPr>
          <w:rFonts w:asciiTheme="minorHAnsi" w:hAnsiTheme="minorHAnsi"/>
          <w:b/>
          <w:sz w:val="32"/>
          <w:szCs w:val="32"/>
          <w:lang w:val="es-HN"/>
        </w:rPr>
        <w:t xml:space="preserve">Notas de trabajo de la reunión Grupal </w:t>
      </w:r>
    </w:p>
    <w:p w:rsidR="00D07D3C" w:rsidRPr="00EE34B8" w:rsidRDefault="00691E6B">
      <w:pPr>
        <w:spacing w:after="0" w:line="240" w:lineRule="auto"/>
        <w:jc w:val="center"/>
        <w:rPr>
          <w:rFonts w:asciiTheme="minorHAnsi" w:hAnsiTheme="minorHAnsi"/>
          <w:lang w:val="es-HN"/>
        </w:rPr>
      </w:pPr>
      <w:r w:rsidRPr="00EE34B8">
        <w:rPr>
          <w:rFonts w:asciiTheme="minorHAnsi" w:hAnsiTheme="minorHAnsi"/>
          <w:color w:val="191919"/>
          <w:sz w:val="24"/>
          <w:szCs w:val="24"/>
          <w:lang w:val="es-HN"/>
        </w:rPr>
        <w:t>Cutler-Orosi Salón de Conferencias del Distrito Escolar</w:t>
      </w:r>
    </w:p>
    <w:p w:rsidR="00D07D3C" w:rsidRPr="00EE34B8" w:rsidRDefault="00691E6B">
      <w:pPr>
        <w:spacing w:after="0" w:line="240" w:lineRule="auto"/>
        <w:jc w:val="center"/>
        <w:rPr>
          <w:rFonts w:asciiTheme="minorHAnsi" w:hAnsiTheme="minorHAnsi"/>
          <w:lang w:val="es-HN"/>
        </w:rPr>
      </w:pPr>
      <w:r w:rsidRPr="00EE34B8">
        <w:rPr>
          <w:rFonts w:asciiTheme="minorHAnsi" w:hAnsiTheme="minorHAnsi"/>
          <w:color w:val="191919"/>
          <w:sz w:val="24"/>
          <w:szCs w:val="24"/>
          <w:lang w:val="es-HN"/>
        </w:rPr>
        <w:t>12623 Avenue 416 Orosi, CA 93647</w:t>
      </w:r>
    </w:p>
    <w:p w:rsidR="00D07D3C" w:rsidRPr="00EE34B8" w:rsidRDefault="00E261DD">
      <w:pPr>
        <w:spacing w:after="0" w:line="240" w:lineRule="auto"/>
        <w:jc w:val="center"/>
        <w:rPr>
          <w:rFonts w:asciiTheme="minorHAnsi" w:hAnsiTheme="minorHAnsi"/>
          <w:lang w:val="es-HN"/>
        </w:rPr>
      </w:pPr>
      <w:r w:rsidRPr="00EE34B8">
        <w:rPr>
          <w:rFonts w:asciiTheme="minorHAnsi" w:hAnsiTheme="minorHAnsi"/>
          <w:sz w:val="32"/>
          <w:szCs w:val="32"/>
          <w:lang w:val="es-HN"/>
        </w:rPr>
        <w:t>Sábado</w:t>
      </w:r>
      <w:r w:rsidR="00E20267">
        <w:rPr>
          <w:rFonts w:asciiTheme="minorHAnsi" w:hAnsiTheme="minorHAnsi"/>
          <w:sz w:val="32"/>
          <w:szCs w:val="32"/>
          <w:lang w:val="es-HN"/>
        </w:rPr>
        <w:t xml:space="preserve"> 1</w:t>
      </w:r>
      <w:r w:rsidR="007437A6">
        <w:rPr>
          <w:rFonts w:asciiTheme="minorHAnsi" w:hAnsiTheme="minorHAnsi"/>
          <w:sz w:val="32"/>
          <w:szCs w:val="32"/>
          <w:lang w:val="es-HN"/>
        </w:rPr>
        <w:t>3</w:t>
      </w:r>
      <w:r w:rsidR="00532B12">
        <w:rPr>
          <w:rFonts w:asciiTheme="minorHAnsi" w:hAnsiTheme="minorHAnsi"/>
          <w:sz w:val="32"/>
          <w:szCs w:val="32"/>
          <w:lang w:val="es-HN"/>
        </w:rPr>
        <w:t xml:space="preserve"> de </w:t>
      </w:r>
      <w:r w:rsidR="007437A6">
        <w:rPr>
          <w:rFonts w:asciiTheme="minorHAnsi" w:hAnsiTheme="minorHAnsi"/>
          <w:sz w:val="32"/>
          <w:szCs w:val="32"/>
          <w:lang w:val="es-HN"/>
        </w:rPr>
        <w:t>agost</w:t>
      </w:r>
      <w:r w:rsidR="00E20267">
        <w:rPr>
          <w:rFonts w:asciiTheme="minorHAnsi" w:hAnsiTheme="minorHAnsi"/>
          <w:sz w:val="32"/>
          <w:szCs w:val="32"/>
          <w:lang w:val="es-HN"/>
        </w:rPr>
        <w:t>o</w:t>
      </w:r>
      <w:r w:rsidR="00691E6B" w:rsidRPr="00EE34B8">
        <w:rPr>
          <w:rFonts w:asciiTheme="minorHAnsi" w:hAnsiTheme="minorHAnsi"/>
          <w:sz w:val="32"/>
          <w:szCs w:val="32"/>
          <w:lang w:val="es-HN"/>
        </w:rPr>
        <w:t>, 2016</w:t>
      </w:r>
    </w:p>
    <w:p w:rsidR="00D07D3C" w:rsidRPr="00EE34B8" w:rsidRDefault="00691E6B">
      <w:pPr>
        <w:jc w:val="center"/>
        <w:rPr>
          <w:rFonts w:asciiTheme="minorHAnsi" w:hAnsiTheme="minorHAnsi"/>
          <w:lang w:val="es-HN"/>
        </w:rPr>
      </w:pPr>
      <w:r w:rsidRPr="00EE34B8">
        <w:rPr>
          <w:rFonts w:asciiTheme="minorHAnsi" w:hAnsiTheme="minorHAnsi"/>
          <w:sz w:val="32"/>
          <w:szCs w:val="32"/>
          <w:lang w:val="es-HN"/>
        </w:rPr>
        <w:t>8:30 - 1:00 PM</w:t>
      </w:r>
    </w:p>
    <w:p w:rsidR="00620637" w:rsidRDefault="00691E6B">
      <w:pPr>
        <w:rPr>
          <w:rFonts w:asciiTheme="minorHAnsi" w:hAnsiTheme="minorHAnsi"/>
          <w:b/>
          <w:sz w:val="28"/>
          <w:szCs w:val="28"/>
          <w:lang w:val="es-HN"/>
        </w:rPr>
      </w:pPr>
      <w:r w:rsidRPr="00EE34B8">
        <w:rPr>
          <w:rFonts w:asciiTheme="minorHAnsi" w:hAnsiTheme="minorHAnsi"/>
          <w:b/>
          <w:sz w:val="28"/>
          <w:szCs w:val="28"/>
          <w:lang w:val="es-HN"/>
        </w:rPr>
        <w:t>Bienvenida:</w:t>
      </w:r>
      <w:r w:rsidRPr="00EE34B8">
        <w:rPr>
          <w:rFonts w:asciiTheme="minorHAnsi" w:hAnsiTheme="minorHAnsi"/>
          <w:b/>
          <w:sz w:val="28"/>
          <w:szCs w:val="28"/>
          <w:lang w:val="es-HN"/>
        </w:rPr>
        <w:tab/>
      </w:r>
    </w:p>
    <w:p w:rsidR="00082A1D" w:rsidRDefault="007A2D57">
      <w:pPr>
        <w:rPr>
          <w:rFonts w:asciiTheme="minorHAnsi" w:hAnsiTheme="minorHAnsi"/>
          <w:lang w:val="es-HN"/>
        </w:rPr>
      </w:pPr>
      <w:r>
        <w:rPr>
          <w:rFonts w:asciiTheme="minorHAnsi" w:hAnsiTheme="minorHAnsi"/>
          <w:b/>
          <w:sz w:val="28"/>
          <w:szCs w:val="28"/>
          <w:lang w:val="es-HN"/>
        </w:rPr>
        <w:t xml:space="preserve">Aprobación </w:t>
      </w:r>
      <w:r w:rsidR="00691E6B" w:rsidRPr="00EE34B8">
        <w:rPr>
          <w:rFonts w:asciiTheme="minorHAnsi" w:hAnsiTheme="minorHAnsi"/>
          <w:b/>
          <w:sz w:val="28"/>
          <w:szCs w:val="28"/>
          <w:lang w:val="es-HN"/>
        </w:rPr>
        <w:t xml:space="preserve">de las notas de la reunión: </w:t>
      </w:r>
      <w:r w:rsidR="007437A6">
        <w:rPr>
          <w:rFonts w:asciiTheme="minorHAnsi" w:hAnsiTheme="minorHAnsi"/>
          <w:lang w:val="es-HN"/>
        </w:rPr>
        <w:t>L</w:t>
      </w:r>
      <w:r w:rsidR="00082A1D" w:rsidRPr="00082A1D">
        <w:rPr>
          <w:rFonts w:asciiTheme="minorHAnsi" w:hAnsiTheme="minorHAnsi"/>
          <w:lang w:val="es-HN"/>
        </w:rPr>
        <w:t xml:space="preserve">as notas del </w:t>
      </w:r>
      <w:r w:rsidR="007437A6">
        <w:rPr>
          <w:rFonts w:asciiTheme="minorHAnsi" w:hAnsiTheme="minorHAnsi"/>
          <w:lang w:val="es-HN"/>
        </w:rPr>
        <w:t>16</w:t>
      </w:r>
      <w:r w:rsidR="00082A1D" w:rsidRPr="00082A1D">
        <w:rPr>
          <w:rFonts w:asciiTheme="minorHAnsi" w:hAnsiTheme="minorHAnsi"/>
          <w:lang w:val="es-HN"/>
        </w:rPr>
        <w:t xml:space="preserve"> de </w:t>
      </w:r>
      <w:r w:rsidR="007437A6">
        <w:rPr>
          <w:rFonts w:asciiTheme="minorHAnsi" w:hAnsiTheme="minorHAnsi"/>
          <w:lang w:val="es-HN"/>
        </w:rPr>
        <w:t>juni</w:t>
      </w:r>
      <w:r w:rsidR="00E20267">
        <w:rPr>
          <w:rFonts w:asciiTheme="minorHAnsi" w:hAnsiTheme="minorHAnsi"/>
          <w:lang w:val="es-HN"/>
        </w:rPr>
        <w:t>o</w:t>
      </w:r>
      <w:r w:rsidR="00691E6B" w:rsidRPr="00082A1D">
        <w:rPr>
          <w:rFonts w:asciiTheme="minorHAnsi" w:hAnsiTheme="minorHAnsi"/>
          <w:lang w:val="es-HN"/>
        </w:rPr>
        <w:t>, 2016</w:t>
      </w:r>
      <w:r w:rsidR="007437A6">
        <w:rPr>
          <w:rFonts w:asciiTheme="minorHAnsi" w:hAnsiTheme="minorHAnsi"/>
          <w:lang w:val="es-HN"/>
        </w:rPr>
        <w:t xml:space="preserve"> y </w:t>
      </w:r>
      <w:r w:rsidR="00691E6B" w:rsidRPr="00082A1D">
        <w:rPr>
          <w:rFonts w:asciiTheme="minorHAnsi" w:hAnsiTheme="minorHAnsi"/>
          <w:lang w:val="es-HN"/>
        </w:rPr>
        <w:t xml:space="preserve"> </w:t>
      </w:r>
      <w:r w:rsidR="006E7D93">
        <w:rPr>
          <w:rFonts w:asciiTheme="minorHAnsi" w:hAnsiTheme="minorHAnsi"/>
          <w:lang w:val="es-HN"/>
        </w:rPr>
        <w:t xml:space="preserve">el resumen de las preguntas y respuestas de la reunión de todas las comunidades el 28 de junio, 2016 </w:t>
      </w:r>
      <w:r w:rsidR="00082A1D" w:rsidRPr="00082A1D">
        <w:rPr>
          <w:rFonts w:asciiTheme="minorHAnsi" w:hAnsiTheme="minorHAnsi"/>
          <w:lang w:val="es-HN"/>
        </w:rPr>
        <w:t>fue</w:t>
      </w:r>
      <w:r w:rsidR="00913E53">
        <w:rPr>
          <w:rFonts w:asciiTheme="minorHAnsi" w:hAnsiTheme="minorHAnsi"/>
          <w:lang w:val="es-HN"/>
        </w:rPr>
        <w:t>ron</w:t>
      </w:r>
      <w:r w:rsidR="00082A1D" w:rsidRPr="00082A1D">
        <w:rPr>
          <w:rFonts w:asciiTheme="minorHAnsi" w:hAnsiTheme="minorHAnsi"/>
          <w:lang w:val="es-HN"/>
        </w:rPr>
        <w:t xml:space="preserve"> aprobadas</w:t>
      </w:r>
    </w:p>
    <w:p w:rsidR="006E7D93" w:rsidRDefault="006E7D93">
      <w:pPr>
        <w:rPr>
          <w:rFonts w:asciiTheme="minorHAnsi" w:hAnsiTheme="minorHAnsi"/>
          <w:lang w:val="es-HN"/>
        </w:rPr>
      </w:pPr>
      <w:r>
        <w:rPr>
          <w:rFonts w:asciiTheme="minorHAnsi" w:hAnsiTheme="minorHAnsi"/>
          <w:lang w:val="es-HN"/>
        </w:rPr>
        <w:t xml:space="preserve">Señor Prado quería clarificar que su mesa directa quería una mesa de 5 personas para el JPA and RCAC explico que las notas del 16 de junio enseña el plan pasado del grupo de trabajo durante esta reunión en particular (9 miembros), y desde esta fecha, muchas cosas se cambiaron. </w:t>
      </w:r>
    </w:p>
    <w:p w:rsidR="005D1E0E" w:rsidRDefault="005D1E0E">
      <w:pPr>
        <w:rPr>
          <w:rFonts w:asciiTheme="minorHAnsi" w:hAnsiTheme="minorHAnsi"/>
          <w:lang w:val="es-HN"/>
        </w:rPr>
      </w:pPr>
      <w:r>
        <w:rPr>
          <w:rFonts w:asciiTheme="minorHAnsi" w:hAnsiTheme="minorHAnsi"/>
          <w:lang w:val="es-HN"/>
        </w:rPr>
        <w:t xml:space="preserve">La Señora Argelia Flores preguntó qué ha pasado porque todavía estamos discutiendo el Acuerdo. Ella pensaba que todo iba en marcha. Los puntos de contención se discutieron. </w:t>
      </w:r>
    </w:p>
    <w:p w:rsidR="00082A1D" w:rsidRPr="00E20267" w:rsidRDefault="00082A1D">
      <w:pPr>
        <w:rPr>
          <w:rFonts w:asciiTheme="minorHAnsi" w:hAnsiTheme="minorHAnsi"/>
          <w:lang w:val="es-MX"/>
        </w:rPr>
      </w:pPr>
      <w:r>
        <w:rPr>
          <w:rFonts w:asciiTheme="minorHAnsi" w:hAnsiTheme="minorHAnsi"/>
          <w:b/>
          <w:sz w:val="28"/>
          <w:szCs w:val="28"/>
          <w:lang w:val="es-MX"/>
        </w:rPr>
        <w:t>Comentarios del público:</w:t>
      </w:r>
      <w:r w:rsidR="00E20267">
        <w:rPr>
          <w:rFonts w:asciiTheme="minorHAnsi" w:hAnsiTheme="minorHAnsi"/>
          <w:b/>
          <w:sz w:val="28"/>
          <w:szCs w:val="28"/>
          <w:lang w:val="es-MX"/>
        </w:rPr>
        <w:t xml:space="preserve"> </w:t>
      </w:r>
      <w:r w:rsidR="00285EBB">
        <w:rPr>
          <w:rFonts w:asciiTheme="minorHAnsi" w:hAnsiTheme="minorHAnsi"/>
          <w:lang w:val="es-MX"/>
        </w:rPr>
        <w:t>ninguno</w:t>
      </w:r>
    </w:p>
    <w:p w:rsidR="00D07D3C" w:rsidRDefault="00691E6B">
      <w:pPr>
        <w:rPr>
          <w:rFonts w:asciiTheme="minorHAnsi" w:hAnsiTheme="minorHAnsi"/>
          <w:b/>
          <w:sz w:val="28"/>
          <w:szCs w:val="28"/>
          <w:lang w:val="es-HN"/>
        </w:rPr>
      </w:pPr>
      <w:r w:rsidRPr="00EE34B8">
        <w:rPr>
          <w:rFonts w:asciiTheme="minorHAnsi" w:hAnsiTheme="minorHAnsi"/>
          <w:b/>
          <w:sz w:val="28"/>
          <w:szCs w:val="28"/>
          <w:lang w:val="es-HN"/>
        </w:rPr>
        <w:t xml:space="preserve">Liderazgo </w:t>
      </w:r>
      <w:r w:rsidR="002F2223">
        <w:rPr>
          <w:rFonts w:asciiTheme="minorHAnsi" w:hAnsiTheme="minorHAnsi"/>
          <w:b/>
          <w:sz w:val="28"/>
          <w:szCs w:val="28"/>
          <w:lang w:val="es-HN"/>
        </w:rPr>
        <w:t>–</w:t>
      </w:r>
      <w:r w:rsidRPr="00EE34B8">
        <w:rPr>
          <w:rFonts w:asciiTheme="minorHAnsi" w:hAnsiTheme="minorHAnsi"/>
          <w:b/>
          <w:sz w:val="28"/>
          <w:szCs w:val="28"/>
          <w:lang w:val="es-HN"/>
        </w:rPr>
        <w:t xml:space="preserve"> </w:t>
      </w:r>
      <w:r w:rsidR="002F2223">
        <w:rPr>
          <w:rFonts w:asciiTheme="minorHAnsi" w:hAnsiTheme="minorHAnsi"/>
          <w:b/>
          <w:sz w:val="28"/>
          <w:szCs w:val="28"/>
          <w:lang w:val="es-HN"/>
        </w:rPr>
        <w:t xml:space="preserve">La </w:t>
      </w:r>
      <w:r w:rsidR="00082A1D">
        <w:rPr>
          <w:rFonts w:asciiTheme="minorHAnsi" w:hAnsiTheme="minorHAnsi"/>
          <w:b/>
          <w:sz w:val="28"/>
          <w:szCs w:val="28"/>
          <w:lang w:val="es-HN"/>
        </w:rPr>
        <w:t>gobernanza</w:t>
      </w:r>
    </w:p>
    <w:p w:rsidR="00767B26" w:rsidRPr="006E7D93" w:rsidRDefault="006E7D93" w:rsidP="006E7D93">
      <w:pPr>
        <w:spacing w:after="0"/>
        <w:rPr>
          <w:rFonts w:asciiTheme="minorHAnsi" w:hAnsiTheme="minorHAnsi" w:cs="Arial"/>
          <w:color w:val="222222"/>
          <w:u w:val="single"/>
          <w:lang w:val="es-ES"/>
        </w:rPr>
      </w:pPr>
      <w:r w:rsidRPr="006E7D93">
        <w:rPr>
          <w:rFonts w:asciiTheme="minorHAnsi" w:hAnsiTheme="minorHAnsi" w:cs="Arial"/>
          <w:color w:val="222222"/>
          <w:u w:val="single"/>
          <w:lang w:val="es-ES"/>
        </w:rPr>
        <w:t>Finalización del JPA</w:t>
      </w:r>
      <w:r>
        <w:rPr>
          <w:rFonts w:asciiTheme="minorHAnsi" w:hAnsiTheme="minorHAnsi" w:cs="Arial"/>
          <w:color w:val="222222"/>
          <w:u w:val="single"/>
          <w:lang w:val="es-ES"/>
        </w:rPr>
        <w:t>:</w:t>
      </w:r>
    </w:p>
    <w:p w:rsidR="006E7D93" w:rsidRPr="006E7D93" w:rsidRDefault="006E7D93" w:rsidP="006E7D93">
      <w:pPr>
        <w:spacing w:after="0"/>
        <w:rPr>
          <w:rFonts w:asciiTheme="minorHAnsi" w:hAnsiTheme="minorHAnsi" w:cs="Arial"/>
          <w:b/>
          <w:color w:val="222222"/>
          <w:u w:val="single"/>
          <w:lang w:val="es-ES"/>
        </w:rPr>
      </w:pPr>
    </w:p>
    <w:p w:rsidR="006E7D93" w:rsidRDefault="006E7D93" w:rsidP="00E20267">
      <w:pPr>
        <w:spacing w:after="0"/>
        <w:rPr>
          <w:rFonts w:asciiTheme="minorHAnsi" w:hAnsiTheme="minorHAnsi" w:cs="Arial"/>
          <w:color w:val="222222"/>
          <w:lang w:val="es-ES"/>
        </w:rPr>
      </w:pPr>
      <w:r>
        <w:rPr>
          <w:rFonts w:asciiTheme="minorHAnsi" w:hAnsiTheme="minorHAnsi" w:cs="Arial"/>
          <w:color w:val="222222"/>
          <w:lang w:val="es-ES"/>
        </w:rPr>
        <w:t xml:space="preserve">2 puntos grandes de contención: </w:t>
      </w:r>
    </w:p>
    <w:p w:rsidR="006E7D93" w:rsidRDefault="006E7D93" w:rsidP="006E7D93">
      <w:pPr>
        <w:pStyle w:val="ListParagraph"/>
        <w:numPr>
          <w:ilvl w:val="0"/>
          <w:numId w:val="33"/>
        </w:numPr>
        <w:spacing w:after="0"/>
        <w:rPr>
          <w:rFonts w:asciiTheme="minorHAnsi" w:hAnsiTheme="minorHAnsi" w:cs="Arial"/>
          <w:color w:val="222222"/>
          <w:lang w:val="es-ES"/>
        </w:rPr>
      </w:pPr>
      <w:r>
        <w:rPr>
          <w:rFonts w:asciiTheme="minorHAnsi" w:hAnsiTheme="minorHAnsi" w:cs="Arial"/>
          <w:color w:val="222222"/>
          <w:lang w:val="es-ES"/>
        </w:rPr>
        <w:t>Representación de la mesa directa</w:t>
      </w:r>
    </w:p>
    <w:p w:rsidR="006E7D93" w:rsidRDefault="006E7D93" w:rsidP="006E7D93">
      <w:pPr>
        <w:pStyle w:val="ListParagraph"/>
        <w:numPr>
          <w:ilvl w:val="1"/>
          <w:numId w:val="33"/>
        </w:numPr>
        <w:spacing w:after="0"/>
        <w:rPr>
          <w:rFonts w:asciiTheme="minorHAnsi" w:hAnsiTheme="minorHAnsi" w:cs="Arial"/>
          <w:color w:val="222222"/>
          <w:lang w:val="es-ES"/>
        </w:rPr>
      </w:pPr>
      <w:r>
        <w:rPr>
          <w:rFonts w:asciiTheme="minorHAnsi" w:hAnsiTheme="minorHAnsi" w:cs="Arial"/>
          <w:color w:val="222222"/>
          <w:lang w:val="es-ES"/>
        </w:rPr>
        <w:t xml:space="preserve">Parece que hay un compromiso </w:t>
      </w:r>
      <w:r w:rsidR="005D1E0E">
        <w:rPr>
          <w:rFonts w:asciiTheme="minorHAnsi" w:hAnsiTheme="minorHAnsi" w:cs="Arial"/>
          <w:color w:val="222222"/>
          <w:lang w:val="es-ES"/>
        </w:rPr>
        <w:t>respecto a cuantos y quienes forman la mesa directiva</w:t>
      </w:r>
      <w:r>
        <w:rPr>
          <w:rFonts w:asciiTheme="minorHAnsi" w:hAnsiTheme="minorHAnsi" w:cs="Arial"/>
          <w:color w:val="222222"/>
          <w:lang w:val="es-ES"/>
        </w:rPr>
        <w:t xml:space="preserve">, </w:t>
      </w:r>
      <w:r w:rsidR="005D1E0E">
        <w:rPr>
          <w:rFonts w:asciiTheme="minorHAnsi" w:hAnsiTheme="minorHAnsi" w:cs="Arial"/>
          <w:color w:val="222222"/>
          <w:lang w:val="es-ES"/>
        </w:rPr>
        <w:t xml:space="preserve">será </w:t>
      </w:r>
      <w:r>
        <w:rPr>
          <w:rFonts w:asciiTheme="minorHAnsi" w:hAnsiTheme="minorHAnsi" w:cs="Arial"/>
          <w:color w:val="222222"/>
          <w:lang w:val="es-ES"/>
        </w:rPr>
        <w:t>una mesa directiva con siete miembros un una definición de súper mayoridad de 6 personas en vez de 5 para la</w:t>
      </w:r>
      <w:r w:rsidR="005D1E0E">
        <w:rPr>
          <w:rFonts w:asciiTheme="minorHAnsi" w:hAnsiTheme="minorHAnsi" w:cs="Arial"/>
          <w:color w:val="222222"/>
          <w:lang w:val="es-ES"/>
        </w:rPr>
        <w:t xml:space="preserve"> toma de</w:t>
      </w:r>
      <w:r>
        <w:rPr>
          <w:rFonts w:asciiTheme="minorHAnsi" w:hAnsiTheme="minorHAnsi" w:cs="Arial"/>
          <w:color w:val="222222"/>
          <w:lang w:val="es-ES"/>
        </w:rPr>
        <w:t xml:space="preserve"> decisiones muy importantes.</w:t>
      </w:r>
    </w:p>
    <w:p w:rsidR="006E7D93" w:rsidRDefault="006E7D93" w:rsidP="006E7D93">
      <w:pPr>
        <w:pStyle w:val="ListParagraph"/>
        <w:numPr>
          <w:ilvl w:val="0"/>
          <w:numId w:val="33"/>
        </w:numPr>
        <w:spacing w:after="0"/>
        <w:rPr>
          <w:rFonts w:asciiTheme="minorHAnsi" w:hAnsiTheme="minorHAnsi" w:cs="Arial"/>
          <w:color w:val="222222"/>
          <w:lang w:val="es-ES"/>
        </w:rPr>
      </w:pPr>
      <w:r>
        <w:rPr>
          <w:rFonts w:asciiTheme="minorHAnsi" w:hAnsiTheme="minorHAnsi" w:cs="Arial"/>
          <w:color w:val="222222"/>
          <w:lang w:val="es-ES"/>
        </w:rPr>
        <w:t>Los poderes del JPA</w:t>
      </w:r>
    </w:p>
    <w:p w:rsidR="005D1E0E" w:rsidRDefault="006E7D93" w:rsidP="006E7D93">
      <w:pPr>
        <w:pStyle w:val="ListParagraph"/>
        <w:numPr>
          <w:ilvl w:val="1"/>
          <w:numId w:val="33"/>
        </w:numPr>
        <w:spacing w:after="0"/>
        <w:rPr>
          <w:rFonts w:asciiTheme="minorHAnsi" w:hAnsiTheme="minorHAnsi" w:cs="Arial"/>
          <w:color w:val="222222"/>
          <w:lang w:val="es-ES"/>
        </w:rPr>
      </w:pPr>
      <w:r>
        <w:rPr>
          <w:rFonts w:asciiTheme="minorHAnsi" w:hAnsiTheme="minorHAnsi" w:cs="Arial"/>
          <w:color w:val="222222"/>
          <w:lang w:val="es-ES"/>
        </w:rPr>
        <w:t xml:space="preserve">El </w:t>
      </w:r>
      <w:r w:rsidR="005D1E0E">
        <w:rPr>
          <w:rFonts w:asciiTheme="minorHAnsi" w:hAnsiTheme="minorHAnsi" w:cs="Arial"/>
          <w:color w:val="222222"/>
          <w:lang w:val="es-ES"/>
        </w:rPr>
        <w:t xml:space="preserve"> abogado</w:t>
      </w:r>
      <w:r>
        <w:rPr>
          <w:rFonts w:asciiTheme="minorHAnsi" w:hAnsiTheme="minorHAnsi" w:cs="Arial"/>
          <w:color w:val="222222"/>
          <w:lang w:val="es-ES"/>
        </w:rPr>
        <w:t xml:space="preserve"> de Cutler y Orosi quiere un JPA específicamente para el agua superficial y quiere </w:t>
      </w:r>
      <w:r w:rsidR="004550B8">
        <w:rPr>
          <w:rFonts w:asciiTheme="minorHAnsi" w:hAnsiTheme="minorHAnsi" w:cs="Arial"/>
          <w:color w:val="222222"/>
          <w:lang w:val="es-ES"/>
        </w:rPr>
        <w:t>excluir completamente el use del agua subterránea. El estado no apoya este porque dice que</w:t>
      </w:r>
      <w:r w:rsidR="005D1E0E">
        <w:rPr>
          <w:rFonts w:asciiTheme="minorHAnsi" w:hAnsiTheme="minorHAnsi" w:cs="Arial"/>
          <w:color w:val="222222"/>
          <w:lang w:val="es-ES"/>
        </w:rPr>
        <w:t>:</w:t>
      </w:r>
    </w:p>
    <w:p w:rsidR="005D1E0E" w:rsidRDefault="005D1E0E" w:rsidP="0041669F">
      <w:pPr>
        <w:pStyle w:val="ListParagraph"/>
        <w:numPr>
          <w:ilvl w:val="2"/>
          <w:numId w:val="33"/>
        </w:numPr>
        <w:spacing w:after="0"/>
        <w:rPr>
          <w:rFonts w:asciiTheme="minorHAnsi" w:hAnsiTheme="minorHAnsi" w:cs="Arial"/>
          <w:color w:val="222222"/>
          <w:lang w:val="es-ES"/>
        </w:rPr>
      </w:pPr>
      <w:r>
        <w:rPr>
          <w:rFonts w:asciiTheme="minorHAnsi" w:hAnsiTheme="minorHAnsi" w:cs="Arial"/>
          <w:color w:val="222222"/>
          <w:lang w:val="es-ES"/>
        </w:rPr>
        <w:t xml:space="preserve">El JPA tiene que </w:t>
      </w:r>
      <w:r w:rsidR="0041669F">
        <w:rPr>
          <w:rFonts w:asciiTheme="minorHAnsi" w:hAnsiTheme="minorHAnsi" w:cs="Arial"/>
          <w:color w:val="222222"/>
          <w:lang w:val="es-ES"/>
        </w:rPr>
        <w:t>ser general porque no hay</w:t>
      </w:r>
      <w:r>
        <w:rPr>
          <w:rFonts w:asciiTheme="minorHAnsi" w:hAnsiTheme="minorHAnsi" w:cs="Arial"/>
          <w:color w:val="222222"/>
          <w:lang w:val="es-ES"/>
        </w:rPr>
        <w:t xml:space="preserve"> un proyecto </w:t>
      </w:r>
      <w:r w:rsidR="0041669F">
        <w:rPr>
          <w:rFonts w:asciiTheme="minorHAnsi" w:hAnsiTheme="minorHAnsi" w:cs="Arial"/>
          <w:color w:val="222222"/>
          <w:lang w:val="es-ES"/>
        </w:rPr>
        <w:t xml:space="preserve">ya </w:t>
      </w:r>
      <w:r>
        <w:rPr>
          <w:rFonts w:asciiTheme="minorHAnsi" w:hAnsiTheme="minorHAnsi" w:cs="Arial"/>
          <w:color w:val="222222"/>
          <w:lang w:val="es-ES"/>
        </w:rPr>
        <w:t>aprobado por la comunidad, las mesas directivas y el estado</w:t>
      </w:r>
    </w:p>
    <w:p w:rsidR="005D1E0E" w:rsidRDefault="005D1E0E" w:rsidP="0041669F">
      <w:pPr>
        <w:pStyle w:val="ListParagraph"/>
        <w:numPr>
          <w:ilvl w:val="2"/>
          <w:numId w:val="33"/>
        </w:numPr>
        <w:spacing w:after="0"/>
        <w:rPr>
          <w:rFonts w:asciiTheme="minorHAnsi" w:hAnsiTheme="minorHAnsi" w:cs="Arial"/>
          <w:color w:val="222222"/>
          <w:lang w:val="es-ES"/>
        </w:rPr>
      </w:pPr>
      <w:r>
        <w:rPr>
          <w:rFonts w:asciiTheme="minorHAnsi" w:hAnsiTheme="minorHAnsi" w:cs="Arial"/>
          <w:color w:val="222222"/>
          <w:lang w:val="es-ES"/>
        </w:rPr>
        <w:t xml:space="preserve">Para tener un proyecto aprobado hay que hacer un análisis de </w:t>
      </w:r>
      <w:r w:rsidR="00EC03F6">
        <w:rPr>
          <w:rFonts w:asciiTheme="minorHAnsi" w:hAnsiTheme="minorHAnsi" w:cs="Arial"/>
          <w:color w:val="222222"/>
          <w:lang w:val="es-ES"/>
        </w:rPr>
        <w:t xml:space="preserve">factibilidad de </w:t>
      </w:r>
      <w:r>
        <w:rPr>
          <w:rFonts w:asciiTheme="minorHAnsi" w:hAnsiTheme="minorHAnsi" w:cs="Arial"/>
          <w:color w:val="222222"/>
          <w:lang w:val="es-ES"/>
        </w:rPr>
        <w:t xml:space="preserve">alternativas. Este estudio de alternativas es requisito de las agencias que proveen los fondos también es importante para la comunidad. Este es un estudio de las diferentes opciones de una fuente de agua sustentable y a largo </w:t>
      </w:r>
      <w:r>
        <w:rPr>
          <w:rFonts w:asciiTheme="minorHAnsi" w:hAnsiTheme="minorHAnsi" w:cs="Arial"/>
          <w:color w:val="222222"/>
          <w:lang w:val="es-ES"/>
        </w:rPr>
        <w:lastRenderedPageBreak/>
        <w:t>plazo para la región. Cada opción tiene que demostrar costos y como impactan al usuario. Un consultor independiente trabajara con las mesas directivas y la comunidad para llegar a escoger el proyecto más apropiado para esta región. Luego el estado aprueba el proyecto</w:t>
      </w:r>
    </w:p>
    <w:p w:rsidR="006E7D93" w:rsidRDefault="004550B8" w:rsidP="0041669F">
      <w:pPr>
        <w:pStyle w:val="ListParagraph"/>
        <w:numPr>
          <w:ilvl w:val="2"/>
          <w:numId w:val="33"/>
        </w:numPr>
        <w:spacing w:after="0"/>
        <w:rPr>
          <w:rFonts w:asciiTheme="minorHAnsi" w:hAnsiTheme="minorHAnsi" w:cs="Arial"/>
          <w:color w:val="222222"/>
          <w:lang w:val="es-ES"/>
        </w:rPr>
      </w:pPr>
      <w:r>
        <w:rPr>
          <w:rFonts w:asciiTheme="minorHAnsi" w:hAnsiTheme="minorHAnsi" w:cs="Arial"/>
          <w:color w:val="222222"/>
          <w:lang w:val="es-ES"/>
        </w:rPr>
        <w:t xml:space="preserve"> </w:t>
      </w:r>
      <w:r w:rsidR="005D1E0E">
        <w:rPr>
          <w:rFonts w:asciiTheme="minorHAnsi" w:hAnsiTheme="minorHAnsi" w:cs="Arial"/>
          <w:color w:val="222222"/>
          <w:lang w:val="es-ES"/>
        </w:rPr>
        <w:t xml:space="preserve">El </w:t>
      </w:r>
      <w:r>
        <w:rPr>
          <w:rFonts w:asciiTheme="minorHAnsi" w:hAnsiTheme="minorHAnsi" w:cs="Arial"/>
          <w:color w:val="222222"/>
          <w:lang w:val="es-ES"/>
        </w:rPr>
        <w:t>JPA tiene que tener los poderes para HACER cualquier proyecto del análisis de factibilidad</w:t>
      </w:r>
      <w:r w:rsidR="00EC03F6">
        <w:rPr>
          <w:rFonts w:asciiTheme="minorHAnsi" w:hAnsiTheme="minorHAnsi" w:cs="Arial"/>
          <w:color w:val="222222"/>
          <w:lang w:val="es-ES"/>
        </w:rPr>
        <w:t xml:space="preserve"> porque por ahora realmente no sabemos cuál es ese proyecto. Suponemos que es la planta de agua superficial pero no está completamente estudiado todavía. El estudio que tenemos tiene como 7 años</w:t>
      </w:r>
    </w:p>
    <w:p w:rsidR="004550B8" w:rsidRDefault="004550B8" w:rsidP="006E7D93">
      <w:pPr>
        <w:pStyle w:val="ListParagraph"/>
        <w:numPr>
          <w:ilvl w:val="1"/>
          <w:numId w:val="33"/>
        </w:numPr>
        <w:spacing w:after="0"/>
        <w:rPr>
          <w:rFonts w:asciiTheme="minorHAnsi" w:hAnsiTheme="minorHAnsi" w:cs="Arial"/>
          <w:color w:val="222222"/>
          <w:lang w:val="es-ES"/>
        </w:rPr>
      </w:pPr>
      <w:r>
        <w:rPr>
          <w:rFonts w:asciiTheme="minorHAnsi" w:hAnsiTheme="minorHAnsi" w:cs="Arial"/>
          <w:color w:val="222222"/>
          <w:lang w:val="es-ES"/>
        </w:rPr>
        <w:t xml:space="preserve">El estado y el consejero de Cutler y Orosi están de acuerdo </w:t>
      </w:r>
      <w:r w:rsidR="006F2119">
        <w:rPr>
          <w:rFonts w:asciiTheme="minorHAnsi" w:hAnsiTheme="minorHAnsi" w:cs="Arial"/>
          <w:color w:val="222222"/>
          <w:lang w:val="es-ES"/>
        </w:rPr>
        <w:t xml:space="preserve">en la adición </w:t>
      </w:r>
      <w:r w:rsidR="00EC03F6">
        <w:rPr>
          <w:rFonts w:asciiTheme="minorHAnsi" w:hAnsiTheme="minorHAnsi" w:cs="Arial"/>
          <w:color w:val="222222"/>
          <w:lang w:val="es-ES"/>
        </w:rPr>
        <w:t xml:space="preserve">al JPA para </w:t>
      </w:r>
      <w:r w:rsidR="006F2119">
        <w:rPr>
          <w:rFonts w:asciiTheme="minorHAnsi" w:hAnsiTheme="minorHAnsi" w:cs="Arial"/>
          <w:color w:val="222222"/>
          <w:lang w:val="es-ES"/>
        </w:rPr>
        <w:t xml:space="preserve">asegurar que solamente las mesas locales tienen el poder sobre todas las cosas que ellos poseen ahora mismo, incluyendo su acceso y los pozos para el agua subterránea. </w:t>
      </w:r>
      <w:r w:rsidR="00EC03F6">
        <w:rPr>
          <w:rFonts w:asciiTheme="minorHAnsi" w:hAnsiTheme="minorHAnsi" w:cs="Arial"/>
          <w:color w:val="222222"/>
          <w:lang w:val="es-ES"/>
        </w:rPr>
        <w:t>El JPA será solo sobre el nuevo proyecto.</w:t>
      </w:r>
    </w:p>
    <w:p w:rsidR="006F2119" w:rsidRDefault="006F2119" w:rsidP="006E7D93">
      <w:pPr>
        <w:pStyle w:val="ListParagraph"/>
        <w:numPr>
          <w:ilvl w:val="1"/>
          <w:numId w:val="33"/>
        </w:numPr>
        <w:spacing w:after="0"/>
        <w:rPr>
          <w:rFonts w:asciiTheme="minorHAnsi" w:hAnsiTheme="minorHAnsi" w:cs="Arial"/>
          <w:color w:val="222222"/>
          <w:lang w:val="es-ES"/>
        </w:rPr>
      </w:pPr>
      <w:r>
        <w:rPr>
          <w:rFonts w:asciiTheme="minorHAnsi" w:hAnsiTheme="minorHAnsi" w:cs="Arial"/>
          <w:color w:val="222222"/>
          <w:lang w:val="es-ES"/>
        </w:rPr>
        <w:t xml:space="preserve">La opción preferida para Cutler y Orosi es continuar con un JPA solamente para el agua superficial y darlo al estado para ver si ellos podrían aceptarlo o no. Lorri dijo que no, el estado no va a aceptarlo así porque un JPA así no sería elegible para los fondos del estado según las policías de Drinking Water SRF y Prop 1. </w:t>
      </w:r>
      <w:r w:rsidR="00EC03F6">
        <w:rPr>
          <w:rFonts w:asciiTheme="minorHAnsi" w:hAnsiTheme="minorHAnsi" w:cs="Arial"/>
          <w:color w:val="222222"/>
          <w:lang w:val="es-ES"/>
        </w:rPr>
        <w:t xml:space="preserve">RCAC agregó que la agencia del Departamento de Agricultura que también da fondos para estos proyectos requiere un estudio de factibilidad también.   </w:t>
      </w:r>
    </w:p>
    <w:p w:rsidR="006F2119" w:rsidRDefault="006F2119" w:rsidP="006E7D93">
      <w:pPr>
        <w:pStyle w:val="ListParagraph"/>
        <w:numPr>
          <w:ilvl w:val="1"/>
          <w:numId w:val="33"/>
        </w:numPr>
        <w:spacing w:after="0"/>
        <w:rPr>
          <w:rFonts w:asciiTheme="minorHAnsi" w:hAnsiTheme="minorHAnsi" w:cs="Arial"/>
          <w:color w:val="222222"/>
          <w:lang w:val="es-ES"/>
        </w:rPr>
      </w:pPr>
      <w:r>
        <w:rPr>
          <w:rFonts w:asciiTheme="minorHAnsi" w:hAnsiTheme="minorHAnsi" w:cs="Arial"/>
          <w:color w:val="222222"/>
          <w:lang w:val="es-ES"/>
        </w:rPr>
        <w:t xml:space="preserve">El consejero del Condado de Tulare,  los consejeros para las cuatro otras mesas y el estado van a continuar esta discusión y tratar de estar de acuerdo con un JPA aceptable por </w:t>
      </w:r>
      <w:r w:rsidR="002E43DD">
        <w:rPr>
          <w:rFonts w:asciiTheme="minorHAnsi" w:hAnsiTheme="minorHAnsi" w:cs="Arial"/>
          <w:color w:val="222222"/>
          <w:lang w:val="es-ES"/>
        </w:rPr>
        <w:t xml:space="preserve">todas las entidades involucradas. </w:t>
      </w:r>
    </w:p>
    <w:p w:rsidR="002E43DD" w:rsidRDefault="002E43DD" w:rsidP="002E43DD">
      <w:pPr>
        <w:spacing w:after="0"/>
        <w:rPr>
          <w:rFonts w:asciiTheme="minorHAnsi" w:hAnsiTheme="minorHAnsi" w:cs="Arial"/>
          <w:color w:val="222222"/>
          <w:lang w:val="es-ES"/>
        </w:rPr>
      </w:pPr>
    </w:p>
    <w:p w:rsidR="001A5A01" w:rsidRDefault="001A5A01" w:rsidP="002E43DD">
      <w:pPr>
        <w:spacing w:after="0"/>
        <w:rPr>
          <w:rFonts w:asciiTheme="minorHAnsi" w:hAnsiTheme="minorHAnsi" w:cs="Arial"/>
          <w:color w:val="222222"/>
          <w:u w:val="single"/>
          <w:lang w:val="es-ES"/>
        </w:rPr>
      </w:pPr>
    </w:p>
    <w:p w:rsidR="002E43DD" w:rsidRDefault="002E43DD" w:rsidP="002E43DD">
      <w:pPr>
        <w:spacing w:after="0"/>
        <w:rPr>
          <w:rFonts w:asciiTheme="minorHAnsi" w:hAnsiTheme="minorHAnsi" w:cs="Arial"/>
          <w:color w:val="222222"/>
          <w:u w:val="single"/>
          <w:lang w:val="es-ES"/>
        </w:rPr>
      </w:pPr>
      <w:r>
        <w:rPr>
          <w:rFonts w:asciiTheme="minorHAnsi" w:hAnsiTheme="minorHAnsi" w:cs="Arial"/>
          <w:color w:val="222222"/>
          <w:u w:val="single"/>
          <w:lang w:val="es-ES"/>
        </w:rPr>
        <w:t>Línea de Tiempo:</w:t>
      </w:r>
    </w:p>
    <w:p w:rsidR="002E43DD" w:rsidRDefault="002E43DD" w:rsidP="002E43DD">
      <w:pPr>
        <w:spacing w:after="0"/>
        <w:rPr>
          <w:rFonts w:asciiTheme="minorHAnsi" w:hAnsiTheme="minorHAnsi" w:cs="Arial"/>
          <w:color w:val="222222"/>
          <w:u w:val="single"/>
          <w:lang w:val="es-ES"/>
        </w:rPr>
      </w:pPr>
    </w:p>
    <w:p w:rsidR="002E43DD" w:rsidRDefault="00EC03F6" w:rsidP="002E43DD">
      <w:pPr>
        <w:pStyle w:val="ListParagraph"/>
        <w:numPr>
          <w:ilvl w:val="0"/>
          <w:numId w:val="34"/>
        </w:numPr>
        <w:spacing w:after="0"/>
        <w:rPr>
          <w:rFonts w:asciiTheme="minorHAnsi" w:hAnsiTheme="minorHAnsi" w:cs="Arial"/>
          <w:color w:val="222222"/>
          <w:lang w:val="es-ES"/>
        </w:rPr>
      </w:pPr>
      <w:r>
        <w:rPr>
          <w:rFonts w:asciiTheme="minorHAnsi" w:hAnsiTheme="minorHAnsi" w:cs="Arial"/>
          <w:color w:val="222222"/>
          <w:lang w:val="es-ES"/>
        </w:rPr>
        <w:t>Tenemos</w:t>
      </w:r>
      <w:r w:rsidRPr="002E43DD">
        <w:rPr>
          <w:rFonts w:asciiTheme="minorHAnsi" w:hAnsiTheme="minorHAnsi" w:cs="Arial"/>
          <w:color w:val="222222"/>
          <w:lang w:val="es-ES"/>
        </w:rPr>
        <w:t xml:space="preserve"> </w:t>
      </w:r>
      <w:r w:rsidR="002E43DD" w:rsidRPr="002E43DD">
        <w:rPr>
          <w:rFonts w:asciiTheme="minorHAnsi" w:hAnsiTheme="minorHAnsi" w:cs="Arial"/>
          <w:color w:val="222222"/>
          <w:lang w:val="es-ES"/>
        </w:rPr>
        <w:t xml:space="preserve">optimismo </w:t>
      </w:r>
      <w:r>
        <w:rPr>
          <w:rFonts w:asciiTheme="minorHAnsi" w:hAnsiTheme="minorHAnsi" w:cs="Arial"/>
          <w:color w:val="222222"/>
          <w:lang w:val="es-ES"/>
        </w:rPr>
        <w:t xml:space="preserve">que </w:t>
      </w:r>
      <w:r w:rsidR="002E43DD" w:rsidRPr="002E43DD">
        <w:rPr>
          <w:rFonts w:asciiTheme="minorHAnsi" w:hAnsiTheme="minorHAnsi" w:cs="Arial"/>
          <w:color w:val="222222"/>
          <w:lang w:val="es-ES"/>
        </w:rPr>
        <w:t xml:space="preserve">el JPA todavía </w:t>
      </w:r>
      <w:r>
        <w:rPr>
          <w:rFonts w:asciiTheme="minorHAnsi" w:hAnsiTheme="minorHAnsi" w:cs="Arial"/>
          <w:color w:val="222222"/>
          <w:lang w:val="es-ES"/>
        </w:rPr>
        <w:t>podría ser</w:t>
      </w:r>
      <w:r w:rsidRPr="002E43DD">
        <w:rPr>
          <w:rFonts w:asciiTheme="minorHAnsi" w:hAnsiTheme="minorHAnsi" w:cs="Arial"/>
          <w:color w:val="222222"/>
          <w:lang w:val="es-ES"/>
        </w:rPr>
        <w:t xml:space="preserve"> </w:t>
      </w:r>
      <w:r w:rsidR="002E43DD" w:rsidRPr="002E43DD">
        <w:rPr>
          <w:rFonts w:asciiTheme="minorHAnsi" w:hAnsiTheme="minorHAnsi" w:cs="Arial"/>
          <w:color w:val="222222"/>
          <w:lang w:val="es-ES"/>
        </w:rPr>
        <w:t xml:space="preserve">firmado y aprobado en Octubre y fue clarificado que los representados del JPA pueden decidir quién </w:t>
      </w:r>
      <w:r>
        <w:rPr>
          <w:rFonts w:asciiTheme="minorHAnsi" w:hAnsiTheme="minorHAnsi" w:cs="Arial"/>
          <w:color w:val="222222"/>
          <w:lang w:val="es-ES"/>
        </w:rPr>
        <w:t>de</w:t>
      </w:r>
      <w:r w:rsidRPr="002E43DD">
        <w:rPr>
          <w:rFonts w:asciiTheme="minorHAnsi" w:hAnsiTheme="minorHAnsi" w:cs="Arial"/>
          <w:color w:val="222222"/>
          <w:lang w:val="es-ES"/>
        </w:rPr>
        <w:t xml:space="preserve"> </w:t>
      </w:r>
      <w:r w:rsidR="002E43DD" w:rsidRPr="002E43DD">
        <w:rPr>
          <w:rFonts w:asciiTheme="minorHAnsi" w:hAnsiTheme="minorHAnsi" w:cs="Arial"/>
          <w:color w:val="222222"/>
          <w:lang w:val="es-ES"/>
        </w:rPr>
        <w:t xml:space="preserve">sus miembros </w:t>
      </w:r>
      <w:r>
        <w:rPr>
          <w:rFonts w:asciiTheme="minorHAnsi" w:hAnsiTheme="minorHAnsi" w:cs="Arial"/>
          <w:color w:val="222222"/>
          <w:lang w:val="es-ES"/>
        </w:rPr>
        <w:t xml:space="preserve">estará en la mesa directiva </w:t>
      </w:r>
      <w:r w:rsidR="002E43DD" w:rsidRPr="002E43DD">
        <w:rPr>
          <w:rFonts w:asciiTheme="minorHAnsi" w:hAnsiTheme="minorHAnsi" w:cs="Arial"/>
          <w:color w:val="222222"/>
          <w:lang w:val="es-ES"/>
        </w:rPr>
        <w:t xml:space="preserve">en el futuro, después de la finalización del documento. </w:t>
      </w:r>
    </w:p>
    <w:p w:rsidR="002E43DD" w:rsidRDefault="002E43DD" w:rsidP="00546512">
      <w:pPr>
        <w:pStyle w:val="ListParagraph"/>
        <w:numPr>
          <w:ilvl w:val="0"/>
          <w:numId w:val="34"/>
        </w:numPr>
        <w:spacing w:before="240" w:after="0"/>
        <w:rPr>
          <w:rFonts w:asciiTheme="minorHAnsi" w:hAnsiTheme="minorHAnsi" w:cs="Arial"/>
          <w:color w:val="222222"/>
          <w:lang w:val="es-ES"/>
        </w:rPr>
      </w:pPr>
      <w:r>
        <w:rPr>
          <w:rFonts w:asciiTheme="minorHAnsi" w:hAnsiTheme="minorHAnsi" w:cs="Arial"/>
          <w:color w:val="222222"/>
          <w:lang w:val="es-ES"/>
        </w:rPr>
        <w:t xml:space="preserve">Hay una reunión </w:t>
      </w:r>
      <w:r w:rsidR="00EC03F6">
        <w:rPr>
          <w:rFonts w:asciiTheme="minorHAnsi" w:hAnsiTheme="minorHAnsi" w:cs="Arial"/>
          <w:color w:val="222222"/>
          <w:lang w:val="es-ES"/>
        </w:rPr>
        <w:t xml:space="preserve">el </w:t>
      </w:r>
      <w:r>
        <w:rPr>
          <w:rFonts w:asciiTheme="minorHAnsi" w:hAnsiTheme="minorHAnsi" w:cs="Arial"/>
          <w:color w:val="222222"/>
          <w:lang w:val="es-ES"/>
        </w:rPr>
        <w:t>lunes12 de septiembre, a las 5:30 hasta el 8:30pm (la reunión se comienza a las 6 y  se proporcionarán la cena</w:t>
      </w:r>
      <w:r w:rsidR="00546512">
        <w:rPr>
          <w:rFonts w:asciiTheme="minorHAnsi" w:hAnsiTheme="minorHAnsi" w:cs="Arial"/>
          <w:color w:val="222222"/>
          <w:lang w:val="es-ES"/>
        </w:rPr>
        <w:t>)</w:t>
      </w:r>
      <w:r>
        <w:rPr>
          <w:rFonts w:asciiTheme="minorHAnsi" w:hAnsiTheme="minorHAnsi" w:cs="Arial"/>
          <w:color w:val="222222"/>
          <w:lang w:val="es-ES"/>
        </w:rPr>
        <w:t xml:space="preserve">. </w:t>
      </w:r>
    </w:p>
    <w:p w:rsidR="002E43DD" w:rsidRDefault="002E43DD" w:rsidP="002E43DD">
      <w:pPr>
        <w:pStyle w:val="ListParagraph"/>
        <w:numPr>
          <w:ilvl w:val="0"/>
          <w:numId w:val="34"/>
        </w:numPr>
        <w:spacing w:after="0"/>
        <w:rPr>
          <w:rFonts w:asciiTheme="minorHAnsi" w:hAnsiTheme="minorHAnsi" w:cs="Arial"/>
          <w:color w:val="222222"/>
          <w:lang w:val="es-ES"/>
        </w:rPr>
      </w:pPr>
      <w:r>
        <w:rPr>
          <w:rFonts w:asciiTheme="minorHAnsi" w:hAnsiTheme="minorHAnsi" w:cs="Arial"/>
          <w:color w:val="222222"/>
          <w:lang w:val="es-ES"/>
        </w:rPr>
        <w:t xml:space="preserve">Después de firmar el JPA y </w:t>
      </w:r>
      <w:r w:rsidR="00EC03F6">
        <w:rPr>
          <w:rFonts w:asciiTheme="minorHAnsi" w:hAnsiTheme="minorHAnsi" w:cs="Arial"/>
          <w:color w:val="222222"/>
          <w:lang w:val="es-ES"/>
        </w:rPr>
        <w:t xml:space="preserve">crear </w:t>
      </w:r>
      <w:r>
        <w:rPr>
          <w:rFonts w:asciiTheme="minorHAnsi" w:hAnsiTheme="minorHAnsi" w:cs="Arial"/>
          <w:color w:val="222222"/>
          <w:lang w:val="es-ES"/>
        </w:rPr>
        <w:t>la entidad de gobernanza, hay muchos pasos próximos, y hay asistencia técnica</w:t>
      </w:r>
      <w:r w:rsidR="001A5A01">
        <w:rPr>
          <w:rFonts w:asciiTheme="minorHAnsi" w:hAnsiTheme="minorHAnsi" w:cs="Arial"/>
          <w:color w:val="222222"/>
          <w:lang w:val="es-ES"/>
        </w:rPr>
        <w:t xml:space="preserve"> (TA)</w:t>
      </w:r>
      <w:r>
        <w:rPr>
          <w:rFonts w:asciiTheme="minorHAnsi" w:hAnsiTheme="minorHAnsi" w:cs="Arial"/>
          <w:color w:val="222222"/>
          <w:lang w:val="es-ES"/>
        </w:rPr>
        <w:t xml:space="preserve"> disponible para el JPA. </w:t>
      </w:r>
      <w:r w:rsidR="001A5A01">
        <w:rPr>
          <w:rFonts w:asciiTheme="minorHAnsi" w:hAnsiTheme="minorHAnsi" w:cs="Arial"/>
          <w:color w:val="222222"/>
          <w:lang w:val="es-ES"/>
        </w:rPr>
        <w:t xml:space="preserve">Hay una lista adjunta </w:t>
      </w:r>
      <w:r w:rsidR="00EC03F6">
        <w:rPr>
          <w:rFonts w:asciiTheme="minorHAnsi" w:hAnsiTheme="minorHAnsi" w:cs="Arial"/>
          <w:color w:val="222222"/>
          <w:lang w:val="es-ES"/>
        </w:rPr>
        <w:t>enseñando</w:t>
      </w:r>
      <w:r w:rsidR="001A5A01">
        <w:rPr>
          <w:rFonts w:asciiTheme="minorHAnsi" w:hAnsiTheme="minorHAnsi" w:cs="Arial"/>
          <w:color w:val="222222"/>
          <w:lang w:val="es-ES"/>
        </w:rPr>
        <w:t xml:space="preserve"> todas las actividades que el JPA necesita completar y que son elegibles para la </w:t>
      </w:r>
      <w:r w:rsidR="00EC03F6">
        <w:rPr>
          <w:rFonts w:asciiTheme="minorHAnsi" w:hAnsiTheme="minorHAnsi" w:cs="Arial"/>
          <w:color w:val="222222"/>
          <w:lang w:val="es-ES"/>
        </w:rPr>
        <w:t xml:space="preserve">asistencia </w:t>
      </w:r>
      <w:r w:rsidR="001A5A01">
        <w:rPr>
          <w:rFonts w:asciiTheme="minorHAnsi" w:hAnsiTheme="minorHAnsi" w:cs="Arial"/>
          <w:color w:val="222222"/>
          <w:lang w:val="es-ES"/>
        </w:rPr>
        <w:t xml:space="preserve">gratis para crear </w:t>
      </w:r>
      <w:r w:rsidR="00EC03F6">
        <w:rPr>
          <w:rFonts w:asciiTheme="minorHAnsi" w:hAnsiTheme="minorHAnsi" w:cs="Arial"/>
          <w:color w:val="222222"/>
          <w:lang w:val="es-ES"/>
        </w:rPr>
        <w:t xml:space="preserve">la </w:t>
      </w:r>
      <w:r w:rsidR="001A5A01">
        <w:rPr>
          <w:rFonts w:asciiTheme="minorHAnsi" w:hAnsiTheme="minorHAnsi" w:cs="Arial"/>
          <w:color w:val="222222"/>
          <w:lang w:val="es-ES"/>
        </w:rPr>
        <w:t xml:space="preserve">capacidad suficiente del JPA y </w:t>
      </w:r>
      <w:r w:rsidR="00EC03F6">
        <w:rPr>
          <w:rFonts w:asciiTheme="minorHAnsi" w:hAnsiTheme="minorHAnsi" w:cs="Arial"/>
          <w:color w:val="222222"/>
          <w:lang w:val="es-ES"/>
        </w:rPr>
        <w:t xml:space="preserve">para </w:t>
      </w:r>
      <w:r w:rsidR="001A5A01">
        <w:rPr>
          <w:rFonts w:asciiTheme="minorHAnsi" w:hAnsiTheme="minorHAnsi" w:cs="Arial"/>
          <w:color w:val="222222"/>
          <w:lang w:val="es-ES"/>
        </w:rPr>
        <w:t>preparar el grupo para el proceso de las aplicaciones para los fondos estatales y federales. La lista incluye:</w:t>
      </w:r>
    </w:p>
    <w:p w:rsidR="001A5A01" w:rsidRDefault="001A5A01" w:rsidP="001A5A01">
      <w:pPr>
        <w:pStyle w:val="ListParagraph"/>
        <w:numPr>
          <w:ilvl w:val="1"/>
          <w:numId w:val="34"/>
        </w:numPr>
        <w:spacing w:after="0"/>
        <w:rPr>
          <w:rFonts w:asciiTheme="minorHAnsi" w:hAnsiTheme="minorHAnsi" w:cs="Arial"/>
          <w:color w:val="222222"/>
          <w:lang w:val="es-ES"/>
        </w:rPr>
      </w:pPr>
      <w:r>
        <w:rPr>
          <w:rFonts w:asciiTheme="minorHAnsi" w:hAnsiTheme="minorHAnsi" w:cs="Arial"/>
          <w:color w:val="222222"/>
          <w:lang w:val="es-ES"/>
        </w:rPr>
        <w:t xml:space="preserve">Establecer estatutos y </w:t>
      </w:r>
      <w:r w:rsidR="00255AC3">
        <w:rPr>
          <w:rFonts w:asciiTheme="minorHAnsi" w:hAnsiTheme="minorHAnsi" w:cs="Arial"/>
          <w:color w:val="222222"/>
          <w:lang w:val="es-ES"/>
        </w:rPr>
        <w:t>políticas</w:t>
      </w:r>
      <w:r>
        <w:rPr>
          <w:rFonts w:asciiTheme="minorHAnsi" w:hAnsiTheme="minorHAnsi" w:cs="Arial"/>
          <w:color w:val="222222"/>
          <w:lang w:val="es-ES"/>
        </w:rPr>
        <w:t xml:space="preserve"> de la mesa directiva</w:t>
      </w:r>
    </w:p>
    <w:p w:rsidR="001A5A01" w:rsidRDefault="001A5A01" w:rsidP="001A5A01">
      <w:pPr>
        <w:pStyle w:val="ListParagraph"/>
        <w:numPr>
          <w:ilvl w:val="1"/>
          <w:numId w:val="34"/>
        </w:numPr>
        <w:spacing w:after="0"/>
        <w:rPr>
          <w:rFonts w:asciiTheme="minorHAnsi" w:hAnsiTheme="minorHAnsi" w:cs="Arial"/>
          <w:color w:val="222222"/>
          <w:lang w:val="es-ES"/>
        </w:rPr>
      </w:pPr>
      <w:r>
        <w:rPr>
          <w:rFonts w:asciiTheme="minorHAnsi" w:hAnsiTheme="minorHAnsi" w:cs="Arial"/>
          <w:color w:val="222222"/>
          <w:lang w:val="es-ES"/>
        </w:rPr>
        <w:t>Desarrollar un presupuesto para el JPA</w:t>
      </w:r>
    </w:p>
    <w:p w:rsidR="001A5A01" w:rsidRPr="002E43DD" w:rsidRDefault="001A5A01" w:rsidP="001A5A01">
      <w:pPr>
        <w:pStyle w:val="ListParagraph"/>
        <w:spacing w:after="0"/>
        <w:rPr>
          <w:rFonts w:asciiTheme="minorHAnsi" w:hAnsiTheme="minorHAnsi" w:cs="Arial"/>
          <w:color w:val="222222"/>
          <w:lang w:val="es-ES"/>
        </w:rPr>
      </w:pPr>
      <w:r>
        <w:rPr>
          <w:rFonts w:asciiTheme="minorHAnsi" w:hAnsiTheme="minorHAnsi" w:cs="Arial"/>
          <w:color w:val="222222"/>
          <w:lang w:val="es-ES"/>
        </w:rPr>
        <w:t>*Nota</w:t>
      </w:r>
      <w:r w:rsidR="00255AC3">
        <w:rPr>
          <w:rFonts w:asciiTheme="minorHAnsi" w:hAnsiTheme="minorHAnsi" w:cs="Arial"/>
          <w:color w:val="222222"/>
          <w:lang w:val="es-ES"/>
        </w:rPr>
        <w:t>r</w:t>
      </w:r>
      <w:r>
        <w:rPr>
          <w:rFonts w:asciiTheme="minorHAnsi" w:hAnsiTheme="minorHAnsi" w:cs="Arial"/>
          <w:color w:val="222222"/>
          <w:lang w:val="es-ES"/>
        </w:rPr>
        <w:t xml:space="preserve"> que el JPA puede decidir </w:t>
      </w:r>
      <w:r w:rsidR="00255AC3">
        <w:rPr>
          <w:rFonts w:asciiTheme="minorHAnsi" w:hAnsiTheme="minorHAnsi" w:cs="Arial"/>
          <w:color w:val="222222"/>
          <w:lang w:val="es-ES"/>
        </w:rPr>
        <w:t xml:space="preserve">para </w:t>
      </w:r>
      <w:r>
        <w:rPr>
          <w:rFonts w:asciiTheme="minorHAnsi" w:hAnsiTheme="minorHAnsi" w:cs="Arial"/>
          <w:color w:val="222222"/>
          <w:lang w:val="es-ES"/>
        </w:rPr>
        <w:t xml:space="preserve">cuales servicios ellos quieren o necesitan </w:t>
      </w:r>
      <w:r w:rsidR="00255AC3">
        <w:rPr>
          <w:rFonts w:asciiTheme="minorHAnsi" w:hAnsiTheme="minorHAnsi" w:cs="Arial"/>
          <w:color w:val="222222"/>
          <w:lang w:val="es-ES"/>
        </w:rPr>
        <w:t>ayuda</w:t>
      </w:r>
      <w:r>
        <w:rPr>
          <w:rFonts w:asciiTheme="minorHAnsi" w:hAnsiTheme="minorHAnsi" w:cs="Arial"/>
          <w:color w:val="222222"/>
          <w:lang w:val="es-ES"/>
        </w:rPr>
        <w:t xml:space="preserve"> y puede seleccionar con quien </w:t>
      </w:r>
      <w:r w:rsidR="00255AC3">
        <w:rPr>
          <w:rFonts w:asciiTheme="minorHAnsi" w:hAnsiTheme="minorHAnsi" w:cs="Arial"/>
          <w:color w:val="222222"/>
          <w:lang w:val="es-ES"/>
        </w:rPr>
        <w:t xml:space="preserve">de las agencias </w:t>
      </w:r>
      <w:r>
        <w:rPr>
          <w:rFonts w:asciiTheme="minorHAnsi" w:hAnsiTheme="minorHAnsi" w:cs="Arial"/>
          <w:color w:val="222222"/>
          <w:lang w:val="es-ES"/>
        </w:rPr>
        <w:t xml:space="preserve">ellos quieren trabajar. </w:t>
      </w:r>
    </w:p>
    <w:p w:rsidR="006E7D93" w:rsidRPr="006E7D93" w:rsidRDefault="006E7D93" w:rsidP="006E7D93">
      <w:pPr>
        <w:pStyle w:val="ListParagraph"/>
        <w:spacing w:after="0"/>
        <w:rPr>
          <w:rFonts w:asciiTheme="minorHAnsi" w:hAnsiTheme="minorHAnsi" w:cs="Arial"/>
          <w:color w:val="222222"/>
          <w:lang w:val="es-ES"/>
        </w:rPr>
      </w:pPr>
    </w:p>
    <w:p w:rsidR="001A5A01" w:rsidRDefault="001A5A01" w:rsidP="00E20267">
      <w:pPr>
        <w:spacing w:after="0"/>
        <w:rPr>
          <w:rFonts w:asciiTheme="minorHAnsi" w:hAnsiTheme="minorHAnsi" w:cs="Arial"/>
          <w:b/>
          <w:color w:val="222222"/>
          <w:u w:val="single"/>
          <w:lang w:val="es-ES"/>
        </w:rPr>
      </w:pPr>
      <w:r w:rsidRPr="001A5A01">
        <w:rPr>
          <w:rFonts w:asciiTheme="minorHAnsi" w:hAnsiTheme="minorHAnsi" w:cs="Arial"/>
          <w:color w:val="222222"/>
          <w:u w:val="single"/>
          <w:lang w:val="es-ES"/>
        </w:rPr>
        <w:t>La participación y perspectiva de Alta ID:</w:t>
      </w:r>
      <w:r w:rsidRPr="00BC311F">
        <w:rPr>
          <w:rFonts w:asciiTheme="minorHAnsi" w:hAnsiTheme="minorHAnsi" w:cs="Arial"/>
          <w:b/>
          <w:color w:val="222222"/>
          <w:u w:val="single"/>
          <w:lang w:val="es-ES"/>
        </w:rPr>
        <w:t xml:space="preserve"> </w:t>
      </w:r>
    </w:p>
    <w:p w:rsidR="001A5A01" w:rsidRDefault="001A5A01" w:rsidP="00E20267">
      <w:pPr>
        <w:spacing w:after="0"/>
        <w:rPr>
          <w:rFonts w:asciiTheme="minorHAnsi" w:hAnsiTheme="minorHAnsi" w:cs="Arial"/>
          <w:b/>
          <w:color w:val="222222"/>
          <w:u w:val="single"/>
          <w:lang w:val="es-ES"/>
        </w:rPr>
      </w:pPr>
    </w:p>
    <w:p w:rsidR="001A5A01" w:rsidRDefault="001A5A01" w:rsidP="001A5A01">
      <w:pPr>
        <w:pStyle w:val="ListParagraph"/>
        <w:numPr>
          <w:ilvl w:val="0"/>
          <w:numId w:val="35"/>
        </w:numPr>
        <w:spacing w:after="0"/>
        <w:rPr>
          <w:rFonts w:asciiTheme="minorHAnsi" w:hAnsiTheme="minorHAnsi" w:cs="Arial"/>
          <w:color w:val="222222"/>
          <w:lang w:val="es-ES"/>
        </w:rPr>
      </w:pPr>
      <w:r w:rsidRPr="001A5A01">
        <w:rPr>
          <w:rFonts w:asciiTheme="minorHAnsi" w:hAnsiTheme="minorHAnsi" w:cs="Arial"/>
          <w:color w:val="222222"/>
          <w:lang w:val="es-ES"/>
        </w:rPr>
        <w:t xml:space="preserve">No molesta a Alta si el proyecto </w:t>
      </w:r>
      <w:r w:rsidR="00EC03F6">
        <w:rPr>
          <w:rFonts w:asciiTheme="minorHAnsi" w:hAnsiTheme="minorHAnsi" w:cs="Arial"/>
          <w:color w:val="222222"/>
          <w:lang w:val="es-ES"/>
        </w:rPr>
        <w:t xml:space="preserve">regional </w:t>
      </w:r>
      <w:r w:rsidRPr="001A5A01">
        <w:rPr>
          <w:rFonts w:asciiTheme="minorHAnsi" w:hAnsiTheme="minorHAnsi" w:cs="Arial"/>
          <w:color w:val="222222"/>
          <w:lang w:val="es-ES"/>
        </w:rPr>
        <w:t xml:space="preserve">incluye el agua subterránea y de verdad, cuando el canal no está funcionando por 2 o tres meses cada 3 años, el JPA tiene que utilizar el agua subterránea para servir </w:t>
      </w:r>
      <w:r w:rsidR="00255AC3">
        <w:rPr>
          <w:rFonts w:asciiTheme="minorHAnsi" w:hAnsiTheme="minorHAnsi" w:cs="Arial"/>
          <w:color w:val="222222"/>
          <w:lang w:val="es-ES"/>
        </w:rPr>
        <w:t xml:space="preserve">a </w:t>
      </w:r>
      <w:r w:rsidRPr="001A5A01">
        <w:rPr>
          <w:rFonts w:asciiTheme="minorHAnsi" w:hAnsiTheme="minorHAnsi" w:cs="Arial"/>
          <w:color w:val="222222"/>
          <w:lang w:val="es-ES"/>
        </w:rPr>
        <w:t xml:space="preserve">todas las comunidades. </w:t>
      </w:r>
      <w:r>
        <w:rPr>
          <w:rFonts w:asciiTheme="minorHAnsi" w:hAnsiTheme="minorHAnsi" w:cs="Arial"/>
          <w:color w:val="222222"/>
          <w:lang w:val="es-ES"/>
        </w:rPr>
        <w:t xml:space="preserve">Alta no va a imponer ningunas regulaciones </w:t>
      </w:r>
      <w:r w:rsidR="00DB46B6">
        <w:rPr>
          <w:rFonts w:asciiTheme="minorHAnsi" w:hAnsiTheme="minorHAnsi" w:cs="Arial"/>
          <w:color w:val="222222"/>
          <w:lang w:val="es-ES"/>
        </w:rPr>
        <w:t xml:space="preserve">a las comunidades y Alta todavía va a proporcionar el agua superficial de todas maneras. Con SGMA, el GSA </w:t>
      </w:r>
      <w:r w:rsidR="00255AC3">
        <w:rPr>
          <w:rFonts w:asciiTheme="minorHAnsi" w:hAnsiTheme="minorHAnsi" w:cs="Arial"/>
          <w:color w:val="222222"/>
          <w:lang w:val="es-ES"/>
        </w:rPr>
        <w:t xml:space="preserve">se </w:t>
      </w:r>
      <w:r w:rsidR="00DB46B6">
        <w:rPr>
          <w:rFonts w:asciiTheme="minorHAnsi" w:hAnsiTheme="minorHAnsi" w:cs="Arial"/>
          <w:color w:val="222222"/>
          <w:lang w:val="es-ES"/>
        </w:rPr>
        <w:t xml:space="preserve">va a establecer </w:t>
      </w:r>
      <w:r w:rsidR="00255AC3">
        <w:rPr>
          <w:rFonts w:asciiTheme="minorHAnsi" w:hAnsiTheme="minorHAnsi" w:cs="Arial"/>
          <w:color w:val="222222"/>
          <w:lang w:val="es-ES"/>
        </w:rPr>
        <w:t xml:space="preserve">un </w:t>
      </w:r>
      <w:r w:rsidR="00DB46B6">
        <w:rPr>
          <w:rFonts w:asciiTheme="minorHAnsi" w:hAnsiTheme="minorHAnsi" w:cs="Arial"/>
          <w:color w:val="222222"/>
          <w:lang w:val="es-ES"/>
        </w:rPr>
        <w:t xml:space="preserve">plan de sostenibilidad y </w:t>
      </w:r>
      <w:r w:rsidR="00255AC3">
        <w:rPr>
          <w:rFonts w:asciiTheme="minorHAnsi" w:hAnsiTheme="minorHAnsi" w:cs="Arial"/>
          <w:color w:val="222222"/>
          <w:lang w:val="es-ES"/>
        </w:rPr>
        <w:t xml:space="preserve">se </w:t>
      </w:r>
      <w:r w:rsidR="00DB46B6">
        <w:rPr>
          <w:rFonts w:asciiTheme="minorHAnsi" w:hAnsiTheme="minorHAnsi" w:cs="Arial"/>
          <w:color w:val="222222"/>
          <w:lang w:val="es-ES"/>
        </w:rPr>
        <w:t xml:space="preserve">va a decidir </w:t>
      </w:r>
      <w:r w:rsidR="00255AC3">
        <w:rPr>
          <w:rFonts w:asciiTheme="minorHAnsi" w:hAnsiTheme="minorHAnsi" w:cs="Arial"/>
          <w:color w:val="222222"/>
          <w:lang w:val="es-ES"/>
        </w:rPr>
        <w:t xml:space="preserve">sobre </w:t>
      </w:r>
      <w:r w:rsidR="00DB46B6">
        <w:rPr>
          <w:rFonts w:asciiTheme="minorHAnsi" w:hAnsiTheme="minorHAnsi" w:cs="Arial"/>
          <w:color w:val="222222"/>
          <w:lang w:val="es-ES"/>
        </w:rPr>
        <w:t xml:space="preserve">las regulaciones—y cada comunidad tiene voz </w:t>
      </w:r>
      <w:r w:rsidR="00255AC3">
        <w:rPr>
          <w:rFonts w:asciiTheme="minorHAnsi" w:hAnsiTheme="minorHAnsi" w:cs="Arial"/>
          <w:color w:val="222222"/>
          <w:lang w:val="es-ES"/>
        </w:rPr>
        <w:t xml:space="preserve">y voto </w:t>
      </w:r>
      <w:r w:rsidR="00DB46B6">
        <w:rPr>
          <w:rFonts w:asciiTheme="minorHAnsi" w:hAnsiTheme="minorHAnsi" w:cs="Arial"/>
          <w:color w:val="222222"/>
          <w:lang w:val="es-ES"/>
        </w:rPr>
        <w:t xml:space="preserve">en este proceso (o puede tenerla). </w:t>
      </w:r>
    </w:p>
    <w:p w:rsidR="00DB46B6" w:rsidRDefault="00DB46B6" w:rsidP="001A5A01">
      <w:pPr>
        <w:pStyle w:val="ListParagraph"/>
        <w:numPr>
          <w:ilvl w:val="0"/>
          <w:numId w:val="35"/>
        </w:numPr>
        <w:spacing w:after="0"/>
        <w:rPr>
          <w:rFonts w:asciiTheme="minorHAnsi" w:hAnsiTheme="minorHAnsi" w:cs="Arial"/>
          <w:color w:val="222222"/>
          <w:lang w:val="es-ES"/>
        </w:rPr>
      </w:pPr>
      <w:r>
        <w:rPr>
          <w:rFonts w:asciiTheme="minorHAnsi" w:hAnsiTheme="minorHAnsi" w:cs="Arial"/>
          <w:color w:val="222222"/>
          <w:lang w:val="es-ES"/>
        </w:rPr>
        <w:t xml:space="preserve">Señor Prado solicito </w:t>
      </w:r>
      <w:r w:rsidR="00255AC3">
        <w:rPr>
          <w:rFonts w:asciiTheme="minorHAnsi" w:hAnsiTheme="minorHAnsi" w:cs="Arial"/>
          <w:color w:val="222222"/>
          <w:lang w:val="es-ES"/>
        </w:rPr>
        <w:t xml:space="preserve">a Alta </w:t>
      </w:r>
      <w:r>
        <w:rPr>
          <w:rFonts w:asciiTheme="minorHAnsi" w:hAnsiTheme="minorHAnsi" w:cs="Arial"/>
          <w:color w:val="222222"/>
          <w:lang w:val="es-ES"/>
        </w:rPr>
        <w:t xml:space="preserve">una carta escrita diciendo que la agencia va a proporcionar esta agua superficial y Chad Wegley dijo que sería posible. </w:t>
      </w:r>
    </w:p>
    <w:p w:rsidR="00DB46B6" w:rsidRDefault="00DB46B6" w:rsidP="001A5A01">
      <w:pPr>
        <w:pStyle w:val="ListParagraph"/>
        <w:numPr>
          <w:ilvl w:val="0"/>
          <w:numId w:val="35"/>
        </w:numPr>
        <w:spacing w:after="0"/>
        <w:rPr>
          <w:rFonts w:asciiTheme="minorHAnsi" w:hAnsiTheme="minorHAnsi" w:cs="Arial"/>
          <w:color w:val="222222"/>
          <w:lang w:val="es-ES"/>
        </w:rPr>
      </w:pPr>
      <w:r>
        <w:rPr>
          <w:rFonts w:asciiTheme="minorHAnsi" w:hAnsiTheme="minorHAnsi" w:cs="Arial"/>
          <w:color w:val="222222"/>
          <w:lang w:val="es-ES"/>
        </w:rPr>
        <w:t xml:space="preserve">El grupo de trabajo pregunto sobre créditos </w:t>
      </w:r>
      <w:r w:rsidR="00255AC3">
        <w:rPr>
          <w:rFonts w:asciiTheme="minorHAnsi" w:hAnsiTheme="minorHAnsi" w:cs="Arial"/>
          <w:color w:val="222222"/>
          <w:lang w:val="es-ES"/>
        </w:rPr>
        <w:t xml:space="preserve">de agua </w:t>
      </w:r>
      <w:r>
        <w:rPr>
          <w:rFonts w:asciiTheme="minorHAnsi" w:hAnsiTheme="minorHAnsi" w:cs="Arial"/>
          <w:color w:val="222222"/>
          <w:lang w:val="es-ES"/>
        </w:rPr>
        <w:t xml:space="preserve">disponibles a sistemas y comunidades que no están usando el agua subterránea y si </w:t>
      </w:r>
      <w:r w:rsidR="00255AC3">
        <w:rPr>
          <w:rFonts w:asciiTheme="minorHAnsi" w:hAnsiTheme="minorHAnsi" w:cs="Arial"/>
          <w:color w:val="222222"/>
          <w:lang w:val="es-ES"/>
        </w:rPr>
        <w:t>será</w:t>
      </w:r>
      <w:r>
        <w:rPr>
          <w:rFonts w:asciiTheme="minorHAnsi" w:hAnsiTheme="minorHAnsi" w:cs="Arial"/>
          <w:color w:val="222222"/>
          <w:lang w:val="es-ES"/>
        </w:rPr>
        <w:t xml:space="preserve"> posible </w:t>
      </w:r>
      <w:r w:rsidR="00255AC3">
        <w:rPr>
          <w:rFonts w:asciiTheme="minorHAnsi" w:hAnsiTheme="minorHAnsi" w:cs="Arial"/>
          <w:color w:val="222222"/>
          <w:lang w:val="es-ES"/>
        </w:rPr>
        <w:t xml:space="preserve">que </w:t>
      </w:r>
      <w:r>
        <w:rPr>
          <w:rFonts w:asciiTheme="minorHAnsi" w:hAnsiTheme="minorHAnsi" w:cs="Arial"/>
          <w:color w:val="222222"/>
          <w:lang w:val="es-ES"/>
        </w:rPr>
        <w:t xml:space="preserve">ellos recibirían algunos créditos con </w:t>
      </w:r>
      <w:r w:rsidR="00255AC3">
        <w:rPr>
          <w:rFonts w:asciiTheme="minorHAnsi" w:hAnsiTheme="minorHAnsi" w:cs="Arial"/>
          <w:color w:val="222222"/>
          <w:lang w:val="es-ES"/>
        </w:rPr>
        <w:t>este</w:t>
      </w:r>
      <w:r>
        <w:rPr>
          <w:rFonts w:asciiTheme="minorHAnsi" w:hAnsiTheme="minorHAnsi" w:cs="Arial"/>
          <w:color w:val="222222"/>
          <w:lang w:val="es-ES"/>
        </w:rPr>
        <w:t xml:space="preserve"> programa. Chad Wegley no dio al grupo una respuesta clara pero es una opción en que el grupo debe investigar más</w:t>
      </w:r>
      <w:r w:rsidR="00255AC3">
        <w:rPr>
          <w:rFonts w:asciiTheme="minorHAnsi" w:hAnsiTheme="minorHAnsi" w:cs="Arial"/>
          <w:color w:val="222222"/>
          <w:lang w:val="es-ES"/>
        </w:rPr>
        <w:t xml:space="preserve"> adelante</w:t>
      </w:r>
      <w:r>
        <w:rPr>
          <w:rFonts w:asciiTheme="minorHAnsi" w:hAnsiTheme="minorHAnsi" w:cs="Arial"/>
          <w:color w:val="222222"/>
          <w:lang w:val="es-ES"/>
        </w:rPr>
        <w:t xml:space="preserve">.  </w:t>
      </w:r>
    </w:p>
    <w:p w:rsidR="00DB46B6" w:rsidRDefault="00DB46B6" w:rsidP="001A5A01">
      <w:pPr>
        <w:pStyle w:val="ListParagraph"/>
        <w:numPr>
          <w:ilvl w:val="0"/>
          <w:numId w:val="35"/>
        </w:numPr>
        <w:spacing w:after="0"/>
        <w:rPr>
          <w:rFonts w:asciiTheme="minorHAnsi" w:hAnsiTheme="minorHAnsi" w:cs="Arial"/>
          <w:color w:val="222222"/>
          <w:lang w:val="es-ES"/>
        </w:rPr>
      </w:pPr>
      <w:r>
        <w:rPr>
          <w:rFonts w:asciiTheme="minorHAnsi" w:hAnsiTheme="minorHAnsi" w:cs="Arial"/>
          <w:color w:val="222222"/>
          <w:lang w:val="es-ES"/>
        </w:rPr>
        <w:t xml:space="preserve">Alta </w:t>
      </w:r>
      <w:r w:rsidR="0092463E">
        <w:rPr>
          <w:rFonts w:asciiTheme="minorHAnsi" w:hAnsiTheme="minorHAnsi" w:cs="Arial"/>
          <w:color w:val="222222"/>
          <w:lang w:val="es-ES"/>
        </w:rPr>
        <w:t>recomendó</w:t>
      </w:r>
      <w:r>
        <w:rPr>
          <w:rFonts w:asciiTheme="minorHAnsi" w:hAnsiTheme="minorHAnsi" w:cs="Arial"/>
          <w:color w:val="222222"/>
          <w:lang w:val="es-ES"/>
        </w:rPr>
        <w:t xml:space="preserve"> </w:t>
      </w:r>
      <w:r w:rsidR="00255AC3">
        <w:rPr>
          <w:rFonts w:asciiTheme="minorHAnsi" w:hAnsiTheme="minorHAnsi" w:cs="Arial"/>
          <w:color w:val="222222"/>
          <w:lang w:val="es-ES"/>
        </w:rPr>
        <w:t xml:space="preserve">al JPA </w:t>
      </w:r>
      <w:r>
        <w:rPr>
          <w:rFonts w:asciiTheme="minorHAnsi" w:hAnsiTheme="minorHAnsi" w:cs="Arial"/>
          <w:color w:val="222222"/>
          <w:lang w:val="es-ES"/>
        </w:rPr>
        <w:t xml:space="preserve">que </w:t>
      </w:r>
      <w:r w:rsidR="00255AC3">
        <w:rPr>
          <w:rFonts w:asciiTheme="minorHAnsi" w:hAnsiTheme="minorHAnsi" w:cs="Arial"/>
          <w:color w:val="222222"/>
          <w:lang w:val="es-ES"/>
        </w:rPr>
        <w:t xml:space="preserve">incluya </w:t>
      </w:r>
      <w:r>
        <w:rPr>
          <w:rFonts w:asciiTheme="minorHAnsi" w:hAnsiTheme="minorHAnsi" w:cs="Arial"/>
          <w:color w:val="222222"/>
          <w:lang w:val="es-ES"/>
        </w:rPr>
        <w:t>un análisis de la cap</w:t>
      </w:r>
      <w:r w:rsidR="0092463E">
        <w:rPr>
          <w:rFonts w:asciiTheme="minorHAnsi" w:hAnsiTheme="minorHAnsi" w:cs="Arial"/>
          <w:color w:val="222222"/>
          <w:lang w:val="es-ES"/>
        </w:rPr>
        <w:t>acidad</w:t>
      </w:r>
      <w:r>
        <w:rPr>
          <w:rFonts w:asciiTheme="minorHAnsi" w:hAnsiTheme="minorHAnsi" w:cs="Arial"/>
          <w:color w:val="222222"/>
          <w:lang w:val="es-ES"/>
        </w:rPr>
        <w:t xml:space="preserve"> química </w:t>
      </w:r>
      <w:r w:rsidR="0092463E">
        <w:rPr>
          <w:rFonts w:asciiTheme="minorHAnsi" w:hAnsiTheme="minorHAnsi" w:cs="Arial"/>
          <w:color w:val="222222"/>
          <w:lang w:val="es-ES"/>
        </w:rPr>
        <w:t xml:space="preserve">para la tubería usando el agua subterránea y también el agua superficial para controlar la corrosión y evitar fallas y problemas futuros. </w:t>
      </w:r>
    </w:p>
    <w:p w:rsidR="00255AC3" w:rsidRDefault="00255AC3" w:rsidP="0041669F">
      <w:pPr>
        <w:pStyle w:val="ListParagraph"/>
        <w:spacing w:after="0"/>
        <w:rPr>
          <w:rFonts w:asciiTheme="minorHAnsi" w:hAnsiTheme="minorHAnsi" w:cs="Arial"/>
          <w:color w:val="222222"/>
          <w:lang w:val="es-ES"/>
        </w:rPr>
      </w:pPr>
    </w:p>
    <w:p w:rsidR="00D07D3C" w:rsidRPr="00446D8F" w:rsidRDefault="00691E6B">
      <w:pPr>
        <w:rPr>
          <w:rFonts w:asciiTheme="minorHAnsi" w:hAnsiTheme="minorHAnsi"/>
          <w:b/>
          <w:sz w:val="28"/>
          <w:szCs w:val="28"/>
          <w:lang w:val="es-HN"/>
        </w:rPr>
      </w:pPr>
      <w:r w:rsidRPr="00446D8F">
        <w:rPr>
          <w:rFonts w:asciiTheme="minorHAnsi" w:hAnsiTheme="minorHAnsi"/>
          <w:b/>
          <w:sz w:val="28"/>
          <w:szCs w:val="28"/>
          <w:lang w:val="es-HN"/>
        </w:rPr>
        <w:t>Comunicaciones</w:t>
      </w:r>
      <w:r w:rsidR="0092463E">
        <w:rPr>
          <w:rFonts w:asciiTheme="minorHAnsi" w:hAnsiTheme="minorHAnsi"/>
          <w:b/>
          <w:sz w:val="28"/>
          <w:szCs w:val="28"/>
          <w:lang w:val="es-HN"/>
        </w:rPr>
        <w:t xml:space="preserve"> públicas y actualizaciones de los proyectos públicos</w:t>
      </w:r>
    </w:p>
    <w:p w:rsidR="00D4507E" w:rsidRDefault="00D4507E">
      <w:pPr>
        <w:rPr>
          <w:rFonts w:asciiTheme="minorHAnsi" w:hAnsiTheme="minorHAnsi" w:cs="Arial"/>
          <w:u w:val="single"/>
          <w:lang w:val="es-HN"/>
        </w:rPr>
      </w:pPr>
      <w:r>
        <w:rPr>
          <w:rFonts w:asciiTheme="minorHAnsi" w:hAnsiTheme="minorHAnsi" w:cs="Arial"/>
          <w:u w:val="single"/>
          <w:lang w:val="es-HN"/>
        </w:rPr>
        <w:t>La encuesta:</w:t>
      </w:r>
    </w:p>
    <w:p w:rsidR="00D4507E" w:rsidRDefault="00255AC3" w:rsidP="00D4507E">
      <w:pPr>
        <w:pStyle w:val="ListParagraph"/>
        <w:numPr>
          <w:ilvl w:val="0"/>
          <w:numId w:val="36"/>
        </w:numPr>
        <w:rPr>
          <w:rFonts w:asciiTheme="minorHAnsi" w:hAnsiTheme="minorHAnsi" w:cs="Arial"/>
          <w:lang w:val="es-HN"/>
        </w:rPr>
      </w:pPr>
      <w:r>
        <w:rPr>
          <w:rFonts w:asciiTheme="minorHAnsi" w:hAnsiTheme="minorHAnsi" w:cs="Arial"/>
          <w:lang w:val="es-HN"/>
        </w:rPr>
        <w:t xml:space="preserve">Una </w:t>
      </w:r>
      <w:r w:rsidR="00D4507E">
        <w:rPr>
          <w:rFonts w:asciiTheme="minorHAnsi" w:hAnsiTheme="minorHAnsi" w:cs="Arial"/>
          <w:lang w:val="es-HN"/>
        </w:rPr>
        <w:t xml:space="preserve">parte final del contrato </w:t>
      </w:r>
      <w:r>
        <w:rPr>
          <w:rFonts w:asciiTheme="minorHAnsi" w:hAnsiTheme="minorHAnsi" w:cs="Arial"/>
          <w:lang w:val="es-HN"/>
        </w:rPr>
        <w:t xml:space="preserve">que tiene </w:t>
      </w:r>
      <w:r w:rsidR="00D4507E">
        <w:rPr>
          <w:rFonts w:asciiTheme="minorHAnsi" w:hAnsiTheme="minorHAnsi" w:cs="Arial"/>
          <w:lang w:val="es-HN"/>
        </w:rPr>
        <w:t>RCAC y CWC con el condado de Tulare es completar la encuesta comunitaria.</w:t>
      </w:r>
    </w:p>
    <w:p w:rsidR="00D4507E" w:rsidRDefault="00D4507E" w:rsidP="00D4507E">
      <w:pPr>
        <w:pStyle w:val="ListParagraph"/>
        <w:numPr>
          <w:ilvl w:val="0"/>
          <w:numId w:val="36"/>
        </w:numPr>
        <w:rPr>
          <w:rFonts w:asciiTheme="minorHAnsi" w:hAnsiTheme="minorHAnsi" w:cs="Arial"/>
          <w:lang w:val="es-HN"/>
        </w:rPr>
      </w:pPr>
      <w:r>
        <w:rPr>
          <w:rFonts w:asciiTheme="minorHAnsi" w:hAnsiTheme="minorHAnsi" w:cs="Arial"/>
          <w:lang w:val="es-HN"/>
        </w:rPr>
        <w:t xml:space="preserve">El condado va a enviar la información y los </w:t>
      </w:r>
      <w:r w:rsidR="00255AC3">
        <w:rPr>
          <w:rFonts w:asciiTheme="minorHAnsi" w:hAnsiTheme="minorHAnsi" w:cs="Arial"/>
          <w:lang w:val="es-HN"/>
        </w:rPr>
        <w:t>boletas</w:t>
      </w:r>
      <w:r>
        <w:rPr>
          <w:rFonts w:asciiTheme="minorHAnsi" w:hAnsiTheme="minorHAnsi" w:cs="Arial"/>
          <w:lang w:val="es-HN"/>
        </w:rPr>
        <w:t xml:space="preserve"> y recoger las respuestas</w:t>
      </w:r>
    </w:p>
    <w:p w:rsidR="00254812" w:rsidRDefault="00D4507E" w:rsidP="00D4507E">
      <w:pPr>
        <w:pStyle w:val="ListParagraph"/>
        <w:numPr>
          <w:ilvl w:val="0"/>
          <w:numId w:val="36"/>
        </w:numPr>
        <w:rPr>
          <w:rFonts w:asciiTheme="minorHAnsi" w:hAnsiTheme="minorHAnsi" w:cs="Arial"/>
          <w:lang w:val="es-HN"/>
        </w:rPr>
      </w:pPr>
      <w:r>
        <w:rPr>
          <w:rFonts w:asciiTheme="minorHAnsi" w:hAnsiTheme="minorHAnsi" w:cs="Arial"/>
          <w:lang w:val="es-HN"/>
        </w:rPr>
        <w:t xml:space="preserve">Cambios recomendados incluye la adición de la palabra “tentativo” cuando </w:t>
      </w:r>
      <w:r w:rsidR="00255AC3">
        <w:rPr>
          <w:rFonts w:asciiTheme="minorHAnsi" w:hAnsiTheme="minorHAnsi" w:cs="Arial"/>
          <w:lang w:val="es-HN"/>
        </w:rPr>
        <w:t xml:space="preserve">hablamos </w:t>
      </w:r>
      <w:r>
        <w:rPr>
          <w:rFonts w:asciiTheme="minorHAnsi" w:hAnsiTheme="minorHAnsi" w:cs="Arial"/>
          <w:lang w:val="es-HN"/>
        </w:rPr>
        <w:t xml:space="preserve">de la composición de la </w:t>
      </w:r>
      <w:r w:rsidR="00255AC3">
        <w:rPr>
          <w:rFonts w:asciiTheme="minorHAnsi" w:hAnsiTheme="minorHAnsi" w:cs="Arial"/>
          <w:lang w:val="es-HN"/>
        </w:rPr>
        <w:t xml:space="preserve">nueva </w:t>
      </w:r>
      <w:r>
        <w:rPr>
          <w:rFonts w:asciiTheme="minorHAnsi" w:hAnsiTheme="minorHAnsi" w:cs="Arial"/>
          <w:lang w:val="es-HN"/>
        </w:rPr>
        <w:t xml:space="preserve">mesa directiva, la adición de una sección para los comentarios y la </w:t>
      </w:r>
      <w:r w:rsidR="005D3099">
        <w:rPr>
          <w:rFonts w:asciiTheme="minorHAnsi" w:hAnsiTheme="minorHAnsi" w:cs="Arial"/>
          <w:lang w:val="es-HN"/>
        </w:rPr>
        <w:t>adición</w:t>
      </w:r>
      <w:r>
        <w:rPr>
          <w:rFonts w:asciiTheme="minorHAnsi" w:hAnsiTheme="minorHAnsi" w:cs="Arial"/>
          <w:lang w:val="es-HN"/>
        </w:rPr>
        <w:t xml:space="preserve"> de una explicación que esta JPA no va a </w:t>
      </w:r>
      <w:r w:rsidR="005D3099">
        <w:rPr>
          <w:rFonts w:asciiTheme="minorHAnsi" w:hAnsiTheme="minorHAnsi" w:cs="Arial"/>
          <w:lang w:val="es-HN"/>
        </w:rPr>
        <w:t xml:space="preserve">impactar los proyectos locales en proceso. </w:t>
      </w:r>
      <w:r>
        <w:rPr>
          <w:rFonts w:asciiTheme="minorHAnsi" w:hAnsiTheme="minorHAnsi" w:cs="Arial"/>
          <w:lang w:val="es-HN"/>
        </w:rPr>
        <w:t xml:space="preserve">   </w:t>
      </w:r>
    </w:p>
    <w:p w:rsidR="005D3099" w:rsidRDefault="005D3099" w:rsidP="00D4507E">
      <w:pPr>
        <w:pStyle w:val="ListParagraph"/>
        <w:numPr>
          <w:ilvl w:val="0"/>
          <w:numId w:val="36"/>
        </w:numPr>
        <w:rPr>
          <w:rFonts w:asciiTheme="minorHAnsi" w:hAnsiTheme="minorHAnsi" w:cs="Arial"/>
          <w:lang w:val="es-HN"/>
        </w:rPr>
      </w:pPr>
      <w:r>
        <w:rPr>
          <w:rFonts w:asciiTheme="minorHAnsi" w:hAnsiTheme="minorHAnsi" w:cs="Arial"/>
          <w:lang w:val="es-HN"/>
        </w:rPr>
        <w:t xml:space="preserve">En vez de esperar y retrasar el proyecto aún más, el grupo quiere que enviemos la encuesta lo más pronto posible para recibir las opiniones de las comunidades antes de firmar el JPA. Ryan </w:t>
      </w:r>
      <w:r w:rsidR="00255AC3">
        <w:rPr>
          <w:rFonts w:asciiTheme="minorHAnsi" w:hAnsiTheme="minorHAnsi" w:cs="Arial"/>
          <w:lang w:val="es-HN"/>
        </w:rPr>
        <w:t xml:space="preserve">Jensen </w:t>
      </w:r>
      <w:r>
        <w:rPr>
          <w:rFonts w:asciiTheme="minorHAnsi" w:hAnsiTheme="minorHAnsi" w:cs="Arial"/>
          <w:lang w:val="es-HN"/>
        </w:rPr>
        <w:t xml:space="preserve">va a trabajar con Denise </w:t>
      </w:r>
      <w:r w:rsidR="00255AC3">
        <w:rPr>
          <w:rFonts w:asciiTheme="minorHAnsi" w:hAnsiTheme="minorHAnsi" w:cs="Arial"/>
          <w:lang w:val="es-HN"/>
        </w:rPr>
        <w:t xml:space="preserve">England </w:t>
      </w:r>
      <w:r>
        <w:rPr>
          <w:rFonts w:asciiTheme="minorHAnsi" w:hAnsiTheme="minorHAnsi" w:cs="Arial"/>
          <w:lang w:val="es-HN"/>
        </w:rPr>
        <w:t xml:space="preserve">y el condado para finalizar toda la información y enviar las encuestas. Gracias a todos los sistemas por la provisión de las listas de las direcciones de </w:t>
      </w:r>
      <w:r w:rsidR="00255AC3">
        <w:rPr>
          <w:rFonts w:asciiTheme="minorHAnsi" w:hAnsiTheme="minorHAnsi" w:cs="Arial"/>
          <w:lang w:val="es-HN"/>
        </w:rPr>
        <w:t xml:space="preserve">sus </w:t>
      </w:r>
      <w:r>
        <w:rPr>
          <w:rFonts w:asciiTheme="minorHAnsi" w:hAnsiTheme="minorHAnsi" w:cs="Arial"/>
          <w:lang w:val="es-HN"/>
        </w:rPr>
        <w:t xml:space="preserve">clientes. </w:t>
      </w:r>
    </w:p>
    <w:p w:rsidR="005D3099" w:rsidRDefault="005D3099" w:rsidP="00D4507E">
      <w:pPr>
        <w:pStyle w:val="ListParagraph"/>
        <w:numPr>
          <w:ilvl w:val="0"/>
          <w:numId w:val="36"/>
        </w:numPr>
        <w:rPr>
          <w:rFonts w:asciiTheme="minorHAnsi" w:hAnsiTheme="minorHAnsi" w:cs="Arial"/>
          <w:lang w:val="es-HN"/>
        </w:rPr>
      </w:pPr>
      <w:r>
        <w:rPr>
          <w:rFonts w:asciiTheme="minorHAnsi" w:hAnsiTheme="minorHAnsi" w:cs="Arial"/>
          <w:lang w:val="es-HN"/>
        </w:rPr>
        <w:t xml:space="preserve">Los residentes van a </w:t>
      </w:r>
      <w:r w:rsidR="00255AC3">
        <w:rPr>
          <w:rFonts w:asciiTheme="minorHAnsi" w:hAnsiTheme="minorHAnsi" w:cs="Arial"/>
          <w:lang w:val="es-HN"/>
        </w:rPr>
        <w:t xml:space="preserve">querer </w:t>
      </w:r>
      <w:r>
        <w:rPr>
          <w:rFonts w:asciiTheme="minorHAnsi" w:hAnsiTheme="minorHAnsi" w:cs="Arial"/>
          <w:lang w:val="es-HN"/>
        </w:rPr>
        <w:t xml:space="preserve">saber cuánto dinero este proyecto va a costar. Esta encuesta es solamente sobre la participación el JPA. Después de la aprobación del JPA, el análisis </w:t>
      </w:r>
      <w:r w:rsidR="00255AC3">
        <w:rPr>
          <w:rFonts w:asciiTheme="minorHAnsi" w:hAnsiTheme="minorHAnsi" w:cs="Arial"/>
          <w:lang w:val="es-HN"/>
        </w:rPr>
        <w:t>de factibilidad</w:t>
      </w:r>
      <w:r>
        <w:rPr>
          <w:rFonts w:asciiTheme="minorHAnsi" w:hAnsiTheme="minorHAnsi" w:cs="Arial"/>
          <w:lang w:val="es-HN"/>
        </w:rPr>
        <w:t>, la fase de planea</w:t>
      </w:r>
      <w:r w:rsidR="00255AC3">
        <w:rPr>
          <w:rFonts w:asciiTheme="minorHAnsi" w:hAnsiTheme="minorHAnsi" w:cs="Arial"/>
          <w:lang w:val="es-HN"/>
        </w:rPr>
        <w:t>cion</w:t>
      </w:r>
      <w:r>
        <w:rPr>
          <w:rFonts w:asciiTheme="minorHAnsi" w:hAnsiTheme="minorHAnsi" w:cs="Arial"/>
          <w:lang w:val="es-HN"/>
        </w:rPr>
        <w:t xml:space="preserve"> y los planes y especificaciones finales van a </w:t>
      </w:r>
      <w:r w:rsidR="00255AC3">
        <w:rPr>
          <w:rFonts w:asciiTheme="minorHAnsi" w:hAnsiTheme="minorHAnsi" w:cs="Arial"/>
          <w:lang w:val="es-HN"/>
        </w:rPr>
        <w:t>enseñar</w:t>
      </w:r>
      <w:r>
        <w:rPr>
          <w:rFonts w:asciiTheme="minorHAnsi" w:hAnsiTheme="minorHAnsi" w:cs="Arial"/>
          <w:lang w:val="es-HN"/>
        </w:rPr>
        <w:t xml:space="preserve"> costos más precisos para compartir con los miembros de la comunidad. Antes de la fase de construcción</w:t>
      </w:r>
      <w:r w:rsidR="0014176C">
        <w:rPr>
          <w:rFonts w:asciiTheme="minorHAnsi" w:hAnsiTheme="minorHAnsi" w:cs="Arial"/>
          <w:lang w:val="es-HN"/>
        </w:rPr>
        <w:t xml:space="preserve"> del proyecto</w:t>
      </w:r>
      <w:r>
        <w:rPr>
          <w:rFonts w:asciiTheme="minorHAnsi" w:hAnsiTheme="minorHAnsi" w:cs="Arial"/>
          <w:lang w:val="es-HN"/>
        </w:rPr>
        <w:t xml:space="preserve">, las comunidades necesitan completar el proceso de Prop 218. </w:t>
      </w:r>
    </w:p>
    <w:p w:rsidR="005D3099" w:rsidRPr="005D3099" w:rsidRDefault="005D3099" w:rsidP="005D3099">
      <w:pPr>
        <w:rPr>
          <w:rFonts w:asciiTheme="minorHAnsi" w:hAnsiTheme="minorHAnsi" w:cs="Arial"/>
          <w:u w:val="single"/>
          <w:lang w:val="es-HN"/>
        </w:rPr>
      </w:pPr>
      <w:r>
        <w:rPr>
          <w:rFonts w:asciiTheme="minorHAnsi" w:hAnsiTheme="minorHAnsi" w:cs="Arial"/>
          <w:u w:val="single"/>
          <w:lang w:val="es-HN"/>
        </w:rPr>
        <w:lastRenderedPageBreak/>
        <w:t>A</w:t>
      </w:r>
      <w:r w:rsidRPr="005D3099">
        <w:rPr>
          <w:rFonts w:asciiTheme="minorHAnsi" w:hAnsiTheme="minorHAnsi" w:cs="Arial"/>
          <w:u w:val="single"/>
          <w:lang w:val="es-HN"/>
        </w:rPr>
        <w:t>ctualizaciones de los proyectos públicos</w:t>
      </w:r>
      <w:r w:rsidR="0014176C">
        <w:rPr>
          <w:rFonts w:asciiTheme="minorHAnsi" w:hAnsiTheme="minorHAnsi" w:cs="Arial"/>
          <w:u w:val="single"/>
          <w:lang w:val="es-HN"/>
        </w:rPr>
        <w:t xml:space="preserve"> en las comunidades</w:t>
      </w:r>
    </w:p>
    <w:p w:rsidR="005D3099" w:rsidRDefault="005D3099" w:rsidP="00546512">
      <w:pPr>
        <w:pStyle w:val="ListParagraph"/>
        <w:numPr>
          <w:ilvl w:val="0"/>
          <w:numId w:val="37"/>
        </w:numPr>
        <w:rPr>
          <w:rFonts w:asciiTheme="minorHAnsi" w:hAnsiTheme="minorHAnsi" w:cs="Arial"/>
          <w:lang w:val="es-HN"/>
        </w:rPr>
      </w:pPr>
      <w:r w:rsidRPr="00546512">
        <w:rPr>
          <w:rFonts w:asciiTheme="minorHAnsi" w:hAnsiTheme="minorHAnsi" w:cs="Arial"/>
          <w:lang w:val="es-HN"/>
        </w:rPr>
        <w:t xml:space="preserve">Seville y Yettem tratan de comenzar la formación de la estructura de gobernanza para el proyecto nuevo de infraestructura. Van a recibir asistencia de SHE y CWC. </w:t>
      </w:r>
      <w:r w:rsidR="00546512" w:rsidRPr="00546512">
        <w:rPr>
          <w:rFonts w:asciiTheme="minorHAnsi" w:hAnsiTheme="minorHAnsi" w:cs="Arial"/>
          <w:lang w:val="es-HN"/>
        </w:rPr>
        <w:t xml:space="preserve">Hay una retraso en la construcción pero </w:t>
      </w:r>
      <w:r w:rsidR="0014176C">
        <w:rPr>
          <w:rFonts w:asciiTheme="minorHAnsi" w:hAnsiTheme="minorHAnsi" w:cs="Arial"/>
          <w:lang w:val="es-HN"/>
        </w:rPr>
        <w:t>el</w:t>
      </w:r>
      <w:r w:rsidR="0014176C" w:rsidRPr="00546512">
        <w:rPr>
          <w:rFonts w:asciiTheme="minorHAnsi" w:hAnsiTheme="minorHAnsi" w:cs="Arial"/>
          <w:lang w:val="es-HN"/>
        </w:rPr>
        <w:t xml:space="preserve"> </w:t>
      </w:r>
      <w:r w:rsidR="00546512" w:rsidRPr="00546512">
        <w:rPr>
          <w:rFonts w:asciiTheme="minorHAnsi" w:hAnsiTheme="minorHAnsi" w:cs="Arial"/>
          <w:lang w:val="es-HN"/>
        </w:rPr>
        <w:t xml:space="preserve">condado quiere mover el proyecto lo más pronto posible. </w:t>
      </w:r>
    </w:p>
    <w:p w:rsidR="00546512" w:rsidRPr="00546512" w:rsidRDefault="00546512" w:rsidP="00546512">
      <w:pPr>
        <w:pStyle w:val="ListParagraph"/>
        <w:numPr>
          <w:ilvl w:val="0"/>
          <w:numId w:val="37"/>
        </w:numPr>
        <w:rPr>
          <w:rFonts w:asciiTheme="minorHAnsi" w:hAnsiTheme="minorHAnsi" w:cs="Arial"/>
          <w:lang w:val="es-HN"/>
        </w:rPr>
      </w:pPr>
      <w:r>
        <w:rPr>
          <w:rFonts w:asciiTheme="minorHAnsi" w:hAnsiTheme="minorHAnsi" w:cs="Arial"/>
          <w:lang w:val="es-HN"/>
        </w:rPr>
        <w:t xml:space="preserve">Monson y Sultana—Monson tiene que demonstrar otra vez su apoyo para el </w:t>
      </w:r>
      <w:r w:rsidR="0014176C">
        <w:rPr>
          <w:rFonts w:asciiTheme="minorHAnsi" w:hAnsiTheme="minorHAnsi" w:cs="Arial"/>
          <w:lang w:val="es-HN"/>
        </w:rPr>
        <w:t xml:space="preserve">proyecto </w:t>
      </w:r>
      <w:r>
        <w:rPr>
          <w:rFonts w:asciiTheme="minorHAnsi" w:hAnsiTheme="minorHAnsi" w:cs="Arial"/>
          <w:lang w:val="es-HN"/>
        </w:rPr>
        <w:t xml:space="preserve">y la gobernanza temporaria. La mesa directiva de Sultana aprobó el acuerdo para el servicio extra territorial y </w:t>
      </w:r>
      <w:r w:rsidR="0014176C">
        <w:rPr>
          <w:rFonts w:asciiTheme="minorHAnsi" w:hAnsiTheme="minorHAnsi" w:cs="Arial"/>
          <w:lang w:val="es-HN"/>
        </w:rPr>
        <w:t>está</w:t>
      </w:r>
      <w:r>
        <w:rPr>
          <w:rFonts w:asciiTheme="minorHAnsi" w:hAnsiTheme="minorHAnsi" w:cs="Arial"/>
          <w:lang w:val="es-HN"/>
        </w:rPr>
        <w:t xml:space="preserve"> lista </w:t>
      </w:r>
      <w:r w:rsidR="0014176C">
        <w:rPr>
          <w:rFonts w:asciiTheme="minorHAnsi" w:hAnsiTheme="minorHAnsi" w:cs="Arial"/>
          <w:lang w:val="es-HN"/>
        </w:rPr>
        <w:t xml:space="preserve">para </w:t>
      </w:r>
      <w:r>
        <w:rPr>
          <w:rFonts w:asciiTheme="minorHAnsi" w:hAnsiTheme="minorHAnsi" w:cs="Arial"/>
          <w:lang w:val="es-HN"/>
        </w:rPr>
        <w:t xml:space="preserve">darlo a LAFCO y probablemente va a ser una anexión oficial en el futuro. El sistema </w:t>
      </w:r>
      <w:r w:rsidR="0014176C">
        <w:rPr>
          <w:rFonts w:asciiTheme="minorHAnsi" w:hAnsiTheme="minorHAnsi" w:cs="Arial"/>
          <w:lang w:val="es-HN"/>
        </w:rPr>
        <w:t xml:space="preserve">de agua </w:t>
      </w:r>
      <w:r>
        <w:rPr>
          <w:rFonts w:asciiTheme="minorHAnsi" w:hAnsiTheme="minorHAnsi" w:cs="Arial"/>
          <w:lang w:val="es-HN"/>
        </w:rPr>
        <w:t>nuevo será construido el año próximo. Ahora hay $1.5 millones disponible de SWRCB pero no es suficiente y por eso probablemente los sistemas tiene que solicitar fondos de USDA, DWR etc. Va</w:t>
      </w:r>
      <w:r w:rsidR="0014176C">
        <w:rPr>
          <w:rFonts w:asciiTheme="minorHAnsi" w:hAnsiTheme="minorHAnsi" w:cs="Arial"/>
          <w:lang w:val="es-HN"/>
        </w:rPr>
        <w:t>n</w:t>
      </w:r>
      <w:r>
        <w:rPr>
          <w:rFonts w:asciiTheme="minorHAnsi" w:hAnsiTheme="minorHAnsi" w:cs="Arial"/>
          <w:lang w:val="es-HN"/>
        </w:rPr>
        <w:t xml:space="preserve"> a perforar el pozo primero, y entonces construir el sistema de distribución.   </w:t>
      </w:r>
    </w:p>
    <w:p w:rsidR="00546512" w:rsidRPr="00546512" w:rsidRDefault="00546512">
      <w:pPr>
        <w:spacing w:after="0" w:line="240" w:lineRule="auto"/>
        <w:rPr>
          <w:rFonts w:asciiTheme="minorHAnsi" w:hAnsiTheme="minorHAnsi"/>
          <w:b/>
          <w:sz w:val="24"/>
          <w:szCs w:val="24"/>
          <w:lang w:val="es-HN"/>
        </w:rPr>
      </w:pPr>
      <w:r w:rsidRPr="00546512">
        <w:rPr>
          <w:rFonts w:asciiTheme="minorHAnsi" w:hAnsiTheme="minorHAnsi"/>
          <w:b/>
          <w:sz w:val="24"/>
          <w:szCs w:val="24"/>
          <w:lang w:val="es-HN"/>
        </w:rPr>
        <w:t>P</w:t>
      </w:r>
      <w:r w:rsidR="00254812" w:rsidRPr="00546512">
        <w:rPr>
          <w:rFonts w:asciiTheme="minorHAnsi" w:hAnsiTheme="minorHAnsi"/>
          <w:b/>
          <w:sz w:val="24"/>
          <w:szCs w:val="24"/>
          <w:lang w:val="es-HN"/>
        </w:rPr>
        <w:t>róxima</w:t>
      </w:r>
      <w:r w:rsidRPr="00546512">
        <w:rPr>
          <w:rFonts w:asciiTheme="minorHAnsi" w:hAnsiTheme="minorHAnsi"/>
          <w:b/>
          <w:sz w:val="24"/>
          <w:szCs w:val="24"/>
          <w:lang w:val="es-HN"/>
        </w:rPr>
        <w:t>s</w:t>
      </w:r>
      <w:r w:rsidR="00254812" w:rsidRPr="00546512">
        <w:rPr>
          <w:rFonts w:asciiTheme="minorHAnsi" w:hAnsiTheme="minorHAnsi"/>
          <w:b/>
          <w:sz w:val="24"/>
          <w:szCs w:val="24"/>
          <w:lang w:val="es-HN"/>
        </w:rPr>
        <w:t xml:space="preserve"> </w:t>
      </w:r>
      <w:r w:rsidRPr="00546512">
        <w:rPr>
          <w:rFonts w:asciiTheme="minorHAnsi" w:hAnsiTheme="minorHAnsi"/>
          <w:b/>
          <w:sz w:val="24"/>
          <w:szCs w:val="24"/>
          <w:lang w:val="es-HN"/>
        </w:rPr>
        <w:t>reuniones</w:t>
      </w:r>
    </w:p>
    <w:p w:rsidR="00546512" w:rsidRDefault="00546512">
      <w:pPr>
        <w:spacing w:after="0" w:line="240" w:lineRule="auto"/>
        <w:rPr>
          <w:rFonts w:asciiTheme="minorHAnsi" w:hAnsiTheme="minorHAnsi"/>
          <w:lang w:val="es-HN"/>
        </w:rPr>
      </w:pPr>
    </w:p>
    <w:p w:rsidR="00254812" w:rsidRPr="00EE34B8" w:rsidRDefault="00546512">
      <w:pPr>
        <w:spacing w:after="0" w:line="240" w:lineRule="auto"/>
        <w:rPr>
          <w:rFonts w:asciiTheme="minorHAnsi" w:hAnsiTheme="minorHAnsi"/>
          <w:lang w:val="es-HN"/>
        </w:rPr>
      </w:pPr>
      <w:r>
        <w:rPr>
          <w:rFonts w:asciiTheme="minorHAnsi" w:hAnsiTheme="minorHAnsi"/>
          <w:lang w:val="es-HN"/>
        </w:rPr>
        <w:t>Lunes el 12</w:t>
      </w:r>
      <w:r w:rsidR="00254812">
        <w:rPr>
          <w:rFonts w:asciiTheme="minorHAnsi" w:hAnsiTheme="minorHAnsi"/>
          <w:lang w:val="es-HN"/>
        </w:rPr>
        <w:t xml:space="preserve"> de </w:t>
      </w:r>
      <w:r>
        <w:rPr>
          <w:rFonts w:asciiTheme="minorHAnsi" w:hAnsiTheme="minorHAnsi"/>
          <w:lang w:val="es-HN"/>
        </w:rPr>
        <w:t xml:space="preserve">septiembre, 2016 a las  5:30 pm </w:t>
      </w:r>
      <w:r>
        <w:rPr>
          <w:rFonts w:asciiTheme="minorHAnsi" w:hAnsiTheme="minorHAnsi" w:cs="Arial"/>
          <w:color w:val="222222"/>
          <w:lang w:val="es-ES"/>
        </w:rPr>
        <w:t>(la reunión se comienza a las 6 y  se proporcionarán la cena</w:t>
      </w:r>
      <w:r w:rsidR="007A2D57">
        <w:rPr>
          <w:rFonts w:asciiTheme="minorHAnsi" w:hAnsiTheme="minorHAnsi" w:cs="Arial"/>
          <w:color w:val="222222"/>
          <w:lang w:val="es-ES"/>
        </w:rPr>
        <w:t>)</w:t>
      </w:r>
      <w:r>
        <w:rPr>
          <w:rFonts w:asciiTheme="minorHAnsi" w:hAnsiTheme="minorHAnsi" w:cs="Arial"/>
          <w:color w:val="222222"/>
          <w:lang w:val="es-ES"/>
        </w:rPr>
        <w:t>.</w:t>
      </w:r>
    </w:p>
    <w:p w:rsidR="00D07D3C" w:rsidRDefault="00D07D3C">
      <w:pPr>
        <w:spacing w:after="0" w:line="240" w:lineRule="auto"/>
        <w:rPr>
          <w:rFonts w:asciiTheme="minorHAnsi" w:hAnsiTheme="minorHAnsi"/>
          <w:lang w:val="es-HN"/>
        </w:rPr>
      </w:pPr>
    </w:p>
    <w:p w:rsidR="00DD1DBD" w:rsidRPr="00EE34B8" w:rsidRDefault="00DD1DBD" w:rsidP="00DD1DBD">
      <w:pPr>
        <w:rPr>
          <w:rFonts w:asciiTheme="minorHAnsi" w:hAnsiTheme="minorHAnsi"/>
          <w:lang w:val="es-HN"/>
        </w:rPr>
      </w:pPr>
      <w:r>
        <w:rPr>
          <w:rFonts w:asciiTheme="minorHAnsi" w:hAnsiTheme="minorHAnsi"/>
          <w:b/>
          <w:lang w:val="es-HN"/>
        </w:rPr>
        <w:t xml:space="preserve">Ahora en Español </w:t>
      </w:r>
      <w:r w:rsidR="007A2D57">
        <w:rPr>
          <w:rFonts w:asciiTheme="minorHAnsi" w:hAnsiTheme="minorHAnsi"/>
          <w:b/>
          <w:lang w:val="es-HN"/>
        </w:rPr>
        <w:t>el s</w:t>
      </w:r>
      <w:r>
        <w:rPr>
          <w:rFonts w:asciiTheme="minorHAnsi" w:hAnsiTheme="minorHAnsi"/>
          <w:b/>
          <w:lang w:val="es-HN"/>
        </w:rPr>
        <w:t xml:space="preserve">itio de web </w:t>
      </w:r>
      <w:r w:rsidRPr="00EE34B8">
        <w:rPr>
          <w:rFonts w:asciiTheme="minorHAnsi" w:hAnsiTheme="minorHAnsi"/>
          <w:highlight w:val="yellow"/>
          <w:lang w:val="es-HN"/>
        </w:rPr>
        <w:t>(http://www.rcac.org/environmental/regionalization/ntc-water-alliance/)</w:t>
      </w:r>
    </w:p>
    <w:p w:rsidR="007A2D57" w:rsidRPr="005D1E0E" w:rsidRDefault="00691E6B" w:rsidP="007A2D57">
      <w:pPr>
        <w:rPr>
          <w:b/>
          <w:sz w:val="28"/>
          <w:szCs w:val="24"/>
          <w:lang w:val="es-HN"/>
        </w:rPr>
      </w:pPr>
      <w:r w:rsidRPr="008B4869">
        <w:rPr>
          <w:rFonts w:asciiTheme="minorHAnsi" w:hAnsiTheme="minorHAnsi"/>
          <w:b/>
          <w:sz w:val="28"/>
          <w:szCs w:val="28"/>
          <w:lang w:val="es-HN"/>
        </w:rPr>
        <w:t xml:space="preserve">Lista de Participantes en esta sesión: </w:t>
      </w:r>
    </w:p>
    <w:p w:rsidR="007A2D57" w:rsidRPr="00061519" w:rsidRDefault="007A2D57" w:rsidP="007A2D57">
      <w:pPr>
        <w:pStyle w:val="ListParagraph"/>
        <w:numPr>
          <w:ilvl w:val="0"/>
          <w:numId w:val="27"/>
        </w:numPr>
        <w:spacing w:after="0" w:line="240" w:lineRule="auto"/>
      </w:pPr>
      <w:r w:rsidRPr="00061519">
        <w:t>Alex Marroquín, Orosi PUD</w:t>
      </w:r>
    </w:p>
    <w:p w:rsidR="007A2D57" w:rsidRDefault="007A2D57" w:rsidP="007A2D57">
      <w:pPr>
        <w:pStyle w:val="ListParagraph"/>
        <w:numPr>
          <w:ilvl w:val="0"/>
          <w:numId w:val="27"/>
        </w:numPr>
        <w:rPr>
          <w:lang w:val="es-CR"/>
        </w:rPr>
      </w:pPr>
      <w:r w:rsidRPr="00061519">
        <w:t>An</w:t>
      </w:r>
      <w:r w:rsidRPr="00601FD5">
        <w:rPr>
          <w:lang w:val="es-CR"/>
        </w:rPr>
        <w:t>thony Rubalcaba, Orosi PUD</w:t>
      </w:r>
    </w:p>
    <w:p w:rsidR="007A2D57" w:rsidRDefault="007A2D57" w:rsidP="007A2D57">
      <w:pPr>
        <w:pStyle w:val="ListParagraph"/>
        <w:numPr>
          <w:ilvl w:val="0"/>
          <w:numId w:val="27"/>
        </w:numPr>
        <w:rPr>
          <w:lang w:val="es-CR"/>
        </w:rPr>
      </w:pPr>
      <w:r>
        <w:rPr>
          <w:lang w:val="es-CR"/>
        </w:rPr>
        <w:t>Argelia Flores, Seville</w:t>
      </w:r>
    </w:p>
    <w:p w:rsidR="007A2D57" w:rsidRPr="00601FD5" w:rsidRDefault="007A2D57" w:rsidP="007A2D57">
      <w:pPr>
        <w:pStyle w:val="ListParagraph"/>
        <w:numPr>
          <w:ilvl w:val="0"/>
          <w:numId w:val="27"/>
        </w:numPr>
        <w:rPr>
          <w:lang w:val="es-CR"/>
        </w:rPr>
      </w:pPr>
      <w:r>
        <w:rPr>
          <w:lang w:val="es-CR"/>
        </w:rPr>
        <w:t>Armando Porras, Cutler</w:t>
      </w:r>
    </w:p>
    <w:p w:rsidR="007A2D57" w:rsidRDefault="007A2D57" w:rsidP="007A2D57">
      <w:pPr>
        <w:pStyle w:val="ListParagraph"/>
        <w:numPr>
          <w:ilvl w:val="0"/>
          <w:numId w:val="27"/>
        </w:numPr>
        <w:spacing w:after="0" w:line="240" w:lineRule="auto"/>
      </w:pPr>
      <w:r w:rsidRPr="00601FD5">
        <w:t xml:space="preserve">Chad Widman, Orosi </w:t>
      </w:r>
    </w:p>
    <w:p w:rsidR="007A2D57" w:rsidRDefault="007A2D57" w:rsidP="007A2D57">
      <w:pPr>
        <w:pStyle w:val="ListParagraph"/>
        <w:numPr>
          <w:ilvl w:val="0"/>
          <w:numId w:val="27"/>
        </w:numPr>
        <w:spacing w:after="0" w:line="240" w:lineRule="auto"/>
      </w:pPr>
      <w:r>
        <w:t>Charlie Davidian, Yettem</w:t>
      </w:r>
    </w:p>
    <w:p w:rsidR="007A2D57" w:rsidRPr="00601FD5" w:rsidRDefault="007A2D57" w:rsidP="007A2D57">
      <w:pPr>
        <w:pStyle w:val="ListParagraph"/>
        <w:numPr>
          <w:ilvl w:val="0"/>
          <w:numId w:val="27"/>
        </w:numPr>
        <w:spacing w:after="0" w:line="240" w:lineRule="auto"/>
        <w:rPr>
          <w:lang w:val="es-CR"/>
        </w:rPr>
      </w:pPr>
      <w:r w:rsidRPr="00601FD5">
        <w:rPr>
          <w:lang w:val="es-CR"/>
        </w:rPr>
        <w:t>Fernie Rubalcaba, Cutler PUD</w:t>
      </w:r>
    </w:p>
    <w:p w:rsidR="007A2D57" w:rsidRDefault="007A2D57" w:rsidP="007A2D57">
      <w:pPr>
        <w:pStyle w:val="ListParagraph"/>
        <w:numPr>
          <w:ilvl w:val="0"/>
          <w:numId w:val="27"/>
        </w:numPr>
        <w:spacing w:after="0" w:line="240" w:lineRule="auto"/>
        <w:rPr>
          <w:lang w:val="es-CR"/>
        </w:rPr>
      </w:pPr>
      <w:r w:rsidRPr="00601FD5">
        <w:rPr>
          <w:lang w:val="es-CR"/>
        </w:rPr>
        <w:t>Javier Hernandez, Cutler</w:t>
      </w:r>
      <w:r>
        <w:rPr>
          <w:lang w:val="es-CR"/>
        </w:rPr>
        <w:t xml:space="preserve"> PUD</w:t>
      </w:r>
    </w:p>
    <w:p w:rsidR="007A2D57" w:rsidRDefault="007A2D57" w:rsidP="007A2D57">
      <w:pPr>
        <w:pStyle w:val="ListParagraph"/>
        <w:numPr>
          <w:ilvl w:val="0"/>
          <w:numId w:val="27"/>
        </w:numPr>
        <w:spacing w:after="0" w:line="240" w:lineRule="auto"/>
        <w:rPr>
          <w:lang w:val="es-CR"/>
        </w:rPr>
      </w:pPr>
      <w:r w:rsidRPr="00601FD5">
        <w:rPr>
          <w:lang w:val="es-CR"/>
        </w:rPr>
        <w:t>Jesus Quevedo, Cutler</w:t>
      </w:r>
    </w:p>
    <w:p w:rsidR="007A2D57" w:rsidRDefault="007A2D57" w:rsidP="007A2D57">
      <w:pPr>
        <w:pStyle w:val="ListParagraph"/>
        <w:numPr>
          <w:ilvl w:val="0"/>
          <w:numId w:val="27"/>
        </w:numPr>
        <w:spacing w:after="0" w:line="240" w:lineRule="auto"/>
        <w:rPr>
          <w:lang w:val="es-CR"/>
        </w:rPr>
      </w:pPr>
      <w:r>
        <w:rPr>
          <w:lang w:val="es-CR"/>
        </w:rPr>
        <w:t>Jose Guerrero, Cutler PUD</w:t>
      </w:r>
    </w:p>
    <w:p w:rsidR="007A2D57" w:rsidRDefault="007A2D57" w:rsidP="007A2D57">
      <w:pPr>
        <w:pStyle w:val="ListParagraph"/>
        <w:numPr>
          <w:ilvl w:val="0"/>
          <w:numId w:val="27"/>
        </w:numPr>
        <w:spacing w:after="0" w:line="240" w:lineRule="auto"/>
        <w:rPr>
          <w:lang w:val="es-CR"/>
        </w:rPr>
      </w:pPr>
      <w:r>
        <w:rPr>
          <w:lang w:val="es-CR"/>
        </w:rPr>
        <w:t>Kari Quintana, Sultana</w:t>
      </w:r>
    </w:p>
    <w:p w:rsidR="007A2D57" w:rsidRPr="00601FD5" w:rsidRDefault="007A2D57" w:rsidP="007A2D57">
      <w:pPr>
        <w:pStyle w:val="ListParagraph"/>
        <w:numPr>
          <w:ilvl w:val="0"/>
          <w:numId w:val="27"/>
        </w:numPr>
        <w:spacing w:after="0" w:line="240" w:lineRule="auto"/>
        <w:rPr>
          <w:lang w:val="es-CR"/>
        </w:rPr>
      </w:pPr>
      <w:r>
        <w:rPr>
          <w:lang w:val="es-CR"/>
        </w:rPr>
        <w:t>Lucy Rodriguez, Orosi PUD</w:t>
      </w:r>
    </w:p>
    <w:p w:rsidR="007A2D57" w:rsidRPr="003579EB" w:rsidRDefault="007A2D57" w:rsidP="007A2D57">
      <w:pPr>
        <w:pStyle w:val="ListParagraph"/>
        <w:numPr>
          <w:ilvl w:val="0"/>
          <w:numId w:val="27"/>
        </w:numPr>
        <w:rPr>
          <w:lang w:val="es-HN"/>
        </w:rPr>
      </w:pPr>
      <w:r>
        <w:rPr>
          <w:lang w:val="es-CR"/>
        </w:rPr>
        <w:t xml:space="preserve">Maria Magaña, Seville </w:t>
      </w:r>
    </w:p>
    <w:p w:rsidR="007A2D57" w:rsidRDefault="007A2D57" w:rsidP="007A2D57">
      <w:pPr>
        <w:pStyle w:val="ListParagraph"/>
        <w:numPr>
          <w:ilvl w:val="0"/>
          <w:numId w:val="27"/>
        </w:numPr>
        <w:spacing w:after="0" w:line="240" w:lineRule="auto"/>
        <w:rPr>
          <w:lang w:val="es-CR"/>
        </w:rPr>
      </w:pPr>
      <w:r w:rsidRPr="00601FD5">
        <w:rPr>
          <w:lang w:val="es-CR"/>
        </w:rPr>
        <w:t>Michael Prado Sr., Sultana CSD</w:t>
      </w:r>
    </w:p>
    <w:p w:rsidR="007A2D57" w:rsidRDefault="007A2D57" w:rsidP="007A2D57">
      <w:pPr>
        <w:pStyle w:val="ListParagraph"/>
        <w:numPr>
          <w:ilvl w:val="0"/>
          <w:numId w:val="27"/>
        </w:numPr>
        <w:spacing w:after="0" w:line="240" w:lineRule="auto"/>
        <w:rPr>
          <w:lang w:val="es-CR"/>
        </w:rPr>
      </w:pPr>
      <w:r w:rsidRPr="00601FD5">
        <w:rPr>
          <w:lang w:val="es-CR"/>
        </w:rPr>
        <w:t>Robert Rodriguez, Cutler PUD</w:t>
      </w:r>
    </w:p>
    <w:p w:rsidR="007A2D57" w:rsidRPr="00601FD5" w:rsidRDefault="007A2D57" w:rsidP="007A2D57">
      <w:pPr>
        <w:pStyle w:val="ListParagraph"/>
        <w:numPr>
          <w:ilvl w:val="0"/>
          <w:numId w:val="27"/>
        </w:numPr>
        <w:spacing w:after="0" w:line="240" w:lineRule="auto"/>
        <w:rPr>
          <w:lang w:val="es-CR"/>
        </w:rPr>
      </w:pPr>
      <w:r>
        <w:rPr>
          <w:lang w:val="es-CR"/>
        </w:rPr>
        <w:t>Ronnie Castillo, Orosi PUD</w:t>
      </w:r>
      <w:r w:rsidRPr="00601FD5">
        <w:rPr>
          <w:lang w:val="es-CR"/>
        </w:rPr>
        <w:t xml:space="preserve"> </w:t>
      </w:r>
    </w:p>
    <w:p w:rsidR="007A2D57" w:rsidRDefault="007A2D57" w:rsidP="007A2D57">
      <w:pPr>
        <w:pStyle w:val="ListParagraph"/>
        <w:numPr>
          <w:ilvl w:val="0"/>
          <w:numId w:val="27"/>
        </w:numPr>
        <w:spacing w:after="0" w:line="240" w:lineRule="auto"/>
        <w:rPr>
          <w:lang w:val="es-CR"/>
        </w:rPr>
      </w:pPr>
      <w:r w:rsidRPr="00601FD5">
        <w:rPr>
          <w:lang w:val="es-CR"/>
        </w:rPr>
        <w:t>Rubén Becerra, Seville</w:t>
      </w:r>
    </w:p>
    <w:p w:rsidR="007A2D57" w:rsidRPr="0052119E" w:rsidRDefault="007A2D57" w:rsidP="007A2D57">
      <w:pPr>
        <w:pStyle w:val="ListParagraph"/>
        <w:numPr>
          <w:ilvl w:val="0"/>
          <w:numId w:val="27"/>
        </w:numPr>
        <w:spacing w:after="0" w:line="240" w:lineRule="auto"/>
      </w:pPr>
      <w:r w:rsidRPr="0052119E">
        <w:t>Servando Quintanilla Jr., Monson/Cutler</w:t>
      </w:r>
    </w:p>
    <w:p w:rsidR="009667EC" w:rsidRPr="00C52EFA" w:rsidRDefault="009667EC" w:rsidP="007A2D57">
      <w:pPr>
        <w:spacing w:after="0" w:line="240" w:lineRule="auto"/>
      </w:pPr>
    </w:p>
    <w:p w:rsidR="009667EC" w:rsidRPr="008B4869" w:rsidRDefault="009667EC" w:rsidP="009667EC">
      <w:pPr>
        <w:spacing w:after="0" w:line="240" w:lineRule="auto"/>
        <w:rPr>
          <w:b/>
        </w:rPr>
      </w:pPr>
      <w:r>
        <w:rPr>
          <w:b/>
        </w:rPr>
        <w:lastRenderedPageBreak/>
        <w:t>De las</w:t>
      </w:r>
      <w:r w:rsidRPr="008B4869">
        <w:rPr>
          <w:b/>
        </w:rPr>
        <w:t xml:space="preserve"> Agenci</w:t>
      </w:r>
      <w:r>
        <w:rPr>
          <w:b/>
        </w:rPr>
        <w:t>a</w:t>
      </w:r>
      <w:r w:rsidRPr="008B4869">
        <w:rPr>
          <w:b/>
        </w:rPr>
        <w:t>s:</w:t>
      </w:r>
    </w:p>
    <w:p w:rsidR="007A2D57" w:rsidRDefault="007A2D57" w:rsidP="007A2D57">
      <w:pPr>
        <w:spacing w:after="0" w:line="240" w:lineRule="auto"/>
      </w:pPr>
      <w:r>
        <w:t>Chad Wegley, Alta AID</w:t>
      </w:r>
    </w:p>
    <w:p w:rsidR="007A2D57" w:rsidRDefault="007A2D57" w:rsidP="007A2D57">
      <w:pPr>
        <w:spacing w:after="0" w:line="240" w:lineRule="auto"/>
      </w:pPr>
      <w:r>
        <w:t>Denise England</w:t>
      </w:r>
      <w:r w:rsidRPr="00601FD5">
        <w:t>, Tulare County</w:t>
      </w:r>
    </w:p>
    <w:p w:rsidR="007A2D57" w:rsidRDefault="007A2D57" w:rsidP="007A2D57">
      <w:pPr>
        <w:spacing w:after="0" w:line="240" w:lineRule="auto"/>
      </w:pPr>
      <w:r>
        <w:t>Lorri Silva, SWRCB DFA</w:t>
      </w:r>
    </w:p>
    <w:p w:rsidR="007A2D57" w:rsidRDefault="007A2D57" w:rsidP="007A2D57">
      <w:pPr>
        <w:spacing w:after="0" w:line="240" w:lineRule="auto"/>
      </w:pPr>
      <w:r>
        <w:t>Luis Garcia-Bakarich, US EPA</w:t>
      </w:r>
    </w:p>
    <w:p w:rsidR="007A2D57" w:rsidRDefault="007A2D57" w:rsidP="007A2D57">
      <w:pPr>
        <w:spacing w:after="0" w:line="240" w:lineRule="auto"/>
      </w:pPr>
      <w:r>
        <w:t>Brett Zeuner, US EPA</w:t>
      </w:r>
    </w:p>
    <w:p w:rsidR="007A2D57" w:rsidRPr="00601FD5" w:rsidRDefault="007A2D57" w:rsidP="007A2D57">
      <w:pPr>
        <w:spacing w:after="0" w:line="240" w:lineRule="auto"/>
      </w:pPr>
      <w:r>
        <w:t>Marit Erickson, Tulare County Legal Counsel</w:t>
      </w:r>
    </w:p>
    <w:p w:rsidR="007A2D57" w:rsidRDefault="007A2D57" w:rsidP="009667EC">
      <w:pPr>
        <w:spacing w:after="0" w:line="240" w:lineRule="auto"/>
        <w:rPr>
          <w:b/>
        </w:rPr>
      </w:pPr>
    </w:p>
    <w:p w:rsidR="009667EC" w:rsidRPr="007A2D57" w:rsidRDefault="009667EC" w:rsidP="009667EC">
      <w:pPr>
        <w:spacing w:after="0" w:line="240" w:lineRule="auto"/>
        <w:rPr>
          <w:b/>
          <w:lang w:val="es-MX"/>
        </w:rPr>
      </w:pPr>
      <w:r w:rsidRPr="007A2D57">
        <w:rPr>
          <w:b/>
          <w:lang w:val="es-MX"/>
        </w:rPr>
        <w:t>Facilitadores:</w:t>
      </w:r>
    </w:p>
    <w:p w:rsidR="007A2D57" w:rsidRPr="007A2D57" w:rsidRDefault="007A2D57" w:rsidP="007A2D57">
      <w:pPr>
        <w:spacing w:after="0" w:line="240" w:lineRule="auto"/>
        <w:rPr>
          <w:lang w:val="es-MX"/>
        </w:rPr>
      </w:pPr>
      <w:r w:rsidRPr="007A2D57">
        <w:rPr>
          <w:lang w:val="es-MX"/>
        </w:rPr>
        <w:t>Blanca Surgeon, RCAC</w:t>
      </w:r>
    </w:p>
    <w:p w:rsidR="007A2D57" w:rsidRPr="007A2D57" w:rsidRDefault="007A2D57" w:rsidP="007A2D57">
      <w:pPr>
        <w:spacing w:after="0" w:line="240" w:lineRule="auto"/>
        <w:rPr>
          <w:lang w:val="es-MX"/>
        </w:rPr>
      </w:pPr>
      <w:r w:rsidRPr="007A2D57">
        <w:rPr>
          <w:lang w:val="es-MX"/>
        </w:rPr>
        <w:t>Olga Morales, RCAC</w:t>
      </w:r>
    </w:p>
    <w:p w:rsidR="007A2D57" w:rsidRDefault="007A2D57" w:rsidP="007A2D57">
      <w:pPr>
        <w:spacing w:after="0" w:line="240" w:lineRule="auto"/>
      </w:pPr>
      <w:r w:rsidRPr="00E67EF4">
        <w:t>Sarah Buck, RCAC</w:t>
      </w:r>
    </w:p>
    <w:p w:rsidR="007A2D57" w:rsidRDefault="007A2D57" w:rsidP="007A2D57">
      <w:pPr>
        <w:spacing w:after="0" w:line="240" w:lineRule="auto"/>
      </w:pPr>
      <w:r>
        <w:t>Ryan Jensen, Community Water Center</w:t>
      </w:r>
    </w:p>
    <w:p w:rsidR="007A2D57" w:rsidRDefault="007A2D57" w:rsidP="007A2D57">
      <w:pPr>
        <w:spacing w:after="0" w:line="240" w:lineRule="auto"/>
      </w:pPr>
      <w:r>
        <w:t>David Okita, Community Water Center</w:t>
      </w:r>
    </w:p>
    <w:p w:rsidR="007A2D57" w:rsidRDefault="007A2D57" w:rsidP="007A2D57">
      <w:pPr>
        <w:spacing w:after="0" w:line="240" w:lineRule="auto"/>
      </w:pPr>
      <w:r>
        <w:t>Pedro Ramirez, Community Water Center</w:t>
      </w:r>
    </w:p>
    <w:p w:rsidR="007A2D57" w:rsidRDefault="007A2D57" w:rsidP="007A2D57">
      <w:pPr>
        <w:spacing w:after="0" w:line="240" w:lineRule="auto"/>
      </w:pPr>
      <w:r>
        <w:t>Maria Herrera, SHE</w:t>
      </w:r>
    </w:p>
    <w:p w:rsidR="00DD1DBD" w:rsidRPr="00DD1DBD" w:rsidRDefault="00DD1DBD" w:rsidP="007A2D57">
      <w:pPr>
        <w:spacing w:after="0" w:line="240" w:lineRule="auto"/>
        <w:rPr>
          <w:b/>
          <w:sz w:val="28"/>
          <w:szCs w:val="28"/>
        </w:rPr>
      </w:pPr>
    </w:p>
    <w:sectPr w:rsidR="00DD1DBD" w:rsidRPr="00DD1DBD">
      <w:headerReference w:type="default" r:id="rId7"/>
      <w:footerReference w:type="default" r:id="rId8"/>
      <w:pgSz w:w="12240" w:h="15840"/>
      <w:pgMar w:top="9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056" w:rsidRDefault="00236056">
      <w:pPr>
        <w:spacing w:after="0" w:line="240" w:lineRule="auto"/>
      </w:pPr>
      <w:r>
        <w:separator/>
      </w:r>
    </w:p>
  </w:endnote>
  <w:endnote w:type="continuationSeparator" w:id="0">
    <w:p w:rsidR="00236056" w:rsidRDefault="0023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D3C" w:rsidRDefault="00691E6B">
    <w:pPr>
      <w:tabs>
        <w:tab w:val="center" w:pos="4680"/>
        <w:tab w:val="right" w:pos="9360"/>
      </w:tabs>
      <w:spacing w:after="720" w:line="240" w:lineRule="auto"/>
      <w:jc w:val="center"/>
    </w:pPr>
    <w:r>
      <w:fldChar w:fldCharType="begin"/>
    </w:r>
    <w:r>
      <w:instrText>PAGE</w:instrText>
    </w:r>
    <w:r>
      <w:fldChar w:fldCharType="separate"/>
    </w:r>
    <w:r w:rsidR="00B711C4">
      <w:rPr>
        <w:noProof/>
      </w:rPr>
      <w:t>1</w:t>
    </w:r>
    <w:r>
      <w:fldChar w:fldCharType="end"/>
    </w:r>
  </w:p>
  <w:p w:rsidR="00D07D3C" w:rsidRDefault="00D07D3C">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056" w:rsidRDefault="00236056">
      <w:pPr>
        <w:spacing w:after="0" w:line="240" w:lineRule="auto"/>
      </w:pPr>
      <w:r>
        <w:separator/>
      </w:r>
    </w:p>
  </w:footnote>
  <w:footnote w:type="continuationSeparator" w:id="0">
    <w:p w:rsidR="00236056" w:rsidRDefault="00236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D3C" w:rsidRDefault="00D07D3C">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D42"/>
    <w:multiLevelType w:val="multilevel"/>
    <w:tmpl w:val="504259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370127A"/>
    <w:multiLevelType w:val="hybridMultilevel"/>
    <w:tmpl w:val="0FF8F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56BFE"/>
    <w:multiLevelType w:val="multilevel"/>
    <w:tmpl w:val="72D858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5A40CB6"/>
    <w:multiLevelType w:val="multilevel"/>
    <w:tmpl w:val="A22AD6C0"/>
    <w:lvl w:ilvl="0">
      <w:start w:val="1"/>
      <w:numFmt w:val="bullet"/>
      <w:lvlText w:val="●"/>
      <w:lvlJc w:val="left"/>
      <w:pPr>
        <w:ind w:left="900" w:firstLine="54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4" w15:restartNumberingAfterBreak="0">
    <w:nsid w:val="063A11BE"/>
    <w:multiLevelType w:val="hybridMultilevel"/>
    <w:tmpl w:val="089461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908A3"/>
    <w:multiLevelType w:val="hybridMultilevel"/>
    <w:tmpl w:val="99CE0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5A2D69"/>
    <w:multiLevelType w:val="multilevel"/>
    <w:tmpl w:val="B1A0CF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C7E7FE0"/>
    <w:multiLevelType w:val="multilevel"/>
    <w:tmpl w:val="2050F3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9D65510"/>
    <w:multiLevelType w:val="multilevel"/>
    <w:tmpl w:val="0ACEC4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C291A30"/>
    <w:multiLevelType w:val="multilevel"/>
    <w:tmpl w:val="C76E51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D207D8F"/>
    <w:multiLevelType w:val="multilevel"/>
    <w:tmpl w:val="577EDF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D4E615E"/>
    <w:multiLevelType w:val="hybridMultilevel"/>
    <w:tmpl w:val="4C04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14FA1"/>
    <w:multiLevelType w:val="hybridMultilevel"/>
    <w:tmpl w:val="3BD6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92A96"/>
    <w:multiLevelType w:val="multilevel"/>
    <w:tmpl w:val="D610A5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24B3289F"/>
    <w:multiLevelType w:val="multilevel"/>
    <w:tmpl w:val="39C6BDB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24DC5542"/>
    <w:multiLevelType w:val="hybridMultilevel"/>
    <w:tmpl w:val="BD12F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B7533"/>
    <w:multiLevelType w:val="hybridMultilevel"/>
    <w:tmpl w:val="FCFE2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787A6E"/>
    <w:multiLevelType w:val="multilevel"/>
    <w:tmpl w:val="234C79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2C015F8F"/>
    <w:multiLevelType w:val="multilevel"/>
    <w:tmpl w:val="5C26AC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2C392FEB"/>
    <w:multiLevelType w:val="hybridMultilevel"/>
    <w:tmpl w:val="0E54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9810FC"/>
    <w:multiLevelType w:val="multilevel"/>
    <w:tmpl w:val="8E4215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0D3301F"/>
    <w:multiLevelType w:val="multilevel"/>
    <w:tmpl w:val="C86462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BFF48AB"/>
    <w:multiLevelType w:val="hybridMultilevel"/>
    <w:tmpl w:val="0264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A6717"/>
    <w:multiLevelType w:val="multilevel"/>
    <w:tmpl w:val="404293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E494EDA"/>
    <w:multiLevelType w:val="hybridMultilevel"/>
    <w:tmpl w:val="44C0CD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C6EBC"/>
    <w:multiLevelType w:val="multilevel"/>
    <w:tmpl w:val="CD000E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600F6A72"/>
    <w:multiLevelType w:val="multilevel"/>
    <w:tmpl w:val="C1B605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65DC6EC8"/>
    <w:multiLevelType w:val="multilevel"/>
    <w:tmpl w:val="7C84523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66952451"/>
    <w:multiLevelType w:val="hybridMultilevel"/>
    <w:tmpl w:val="E3561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51054D"/>
    <w:multiLevelType w:val="multilevel"/>
    <w:tmpl w:val="F89E53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6FC114C8"/>
    <w:multiLevelType w:val="multilevel"/>
    <w:tmpl w:val="CE9E0F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75910943"/>
    <w:multiLevelType w:val="multilevel"/>
    <w:tmpl w:val="08340F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763D5593"/>
    <w:multiLevelType w:val="multilevel"/>
    <w:tmpl w:val="45B232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77827868"/>
    <w:multiLevelType w:val="multilevel"/>
    <w:tmpl w:val="08B448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7A875971"/>
    <w:multiLevelType w:val="multilevel"/>
    <w:tmpl w:val="2D20809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7D0C1BFD"/>
    <w:multiLevelType w:val="multilevel"/>
    <w:tmpl w:val="2D20809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7FA70525"/>
    <w:multiLevelType w:val="multilevel"/>
    <w:tmpl w:val="3050BA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3"/>
  </w:num>
  <w:num w:numId="2">
    <w:abstractNumId w:val="32"/>
  </w:num>
  <w:num w:numId="3">
    <w:abstractNumId w:val="17"/>
  </w:num>
  <w:num w:numId="4">
    <w:abstractNumId w:val="31"/>
  </w:num>
  <w:num w:numId="5">
    <w:abstractNumId w:val="29"/>
  </w:num>
  <w:num w:numId="6">
    <w:abstractNumId w:val="13"/>
  </w:num>
  <w:num w:numId="7">
    <w:abstractNumId w:val="25"/>
  </w:num>
  <w:num w:numId="8">
    <w:abstractNumId w:val="7"/>
  </w:num>
  <w:num w:numId="9">
    <w:abstractNumId w:val="9"/>
  </w:num>
  <w:num w:numId="10">
    <w:abstractNumId w:val="33"/>
  </w:num>
  <w:num w:numId="11">
    <w:abstractNumId w:val="26"/>
  </w:num>
  <w:num w:numId="12">
    <w:abstractNumId w:val="21"/>
  </w:num>
  <w:num w:numId="13">
    <w:abstractNumId w:val="27"/>
  </w:num>
  <w:num w:numId="14">
    <w:abstractNumId w:val="3"/>
  </w:num>
  <w:num w:numId="15">
    <w:abstractNumId w:val="8"/>
  </w:num>
  <w:num w:numId="16">
    <w:abstractNumId w:val="14"/>
  </w:num>
  <w:num w:numId="17">
    <w:abstractNumId w:val="30"/>
  </w:num>
  <w:num w:numId="18">
    <w:abstractNumId w:val="2"/>
  </w:num>
  <w:num w:numId="19">
    <w:abstractNumId w:val="20"/>
  </w:num>
  <w:num w:numId="20">
    <w:abstractNumId w:val="6"/>
  </w:num>
  <w:num w:numId="21">
    <w:abstractNumId w:val="10"/>
  </w:num>
  <w:num w:numId="22">
    <w:abstractNumId w:val="36"/>
  </w:num>
  <w:num w:numId="23">
    <w:abstractNumId w:val="0"/>
  </w:num>
  <w:num w:numId="24">
    <w:abstractNumId w:val="18"/>
  </w:num>
  <w:num w:numId="25">
    <w:abstractNumId w:val="34"/>
  </w:num>
  <w:num w:numId="26">
    <w:abstractNumId w:val="35"/>
  </w:num>
  <w:num w:numId="27">
    <w:abstractNumId w:val="5"/>
  </w:num>
  <w:num w:numId="28">
    <w:abstractNumId w:val="15"/>
  </w:num>
  <w:num w:numId="29">
    <w:abstractNumId w:val="24"/>
  </w:num>
  <w:num w:numId="30">
    <w:abstractNumId w:val="16"/>
  </w:num>
  <w:num w:numId="31">
    <w:abstractNumId w:val="28"/>
  </w:num>
  <w:num w:numId="32">
    <w:abstractNumId w:val="22"/>
  </w:num>
  <w:num w:numId="33">
    <w:abstractNumId w:val="4"/>
  </w:num>
  <w:num w:numId="34">
    <w:abstractNumId w:val="1"/>
  </w:num>
  <w:num w:numId="35">
    <w:abstractNumId w:val="11"/>
  </w:num>
  <w:num w:numId="36">
    <w:abstractNumId w:val="1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3C"/>
    <w:rsid w:val="0005720E"/>
    <w:rsid w:val="00082A1D"/>
    <w:rsid w:val="0014176C"/>
    <w:rsid w:val="0019749A"/>
    <w:rsid w:val="001A5A01"/>
    <w:rsid w:val="00206DB8"/>
    <w:rsid w:val="00236056"/>
    <w:rsid w:val="00254812"/>
    <w:rsid w:val="00255AC3"/>
    <w:rsid w:val="00285EBB"/>
    <w:rsid w:val="002E43DD"/>
    <w:rsid w:val="002F2223"/>
    <w:rsid w:val="003F59A5"/>
    <w:rsid w:val="0041669F"/>
    <w:rsid w:val="00446D8F"/>
    <w:rsid w:val="004550B8"/>
    <w:rsid w:val="004B0485"/>
    <w:rsid w:val="004B0D66"/>
    <w:rsid w:val="004B5325"/>
    <w:rsid w:val="004D1F81"/>
    <w:rsid w:val="004D3BF1"/>
    <w:rsid w:val="00532B12"/>
    <w:rsid w:val="005359D6"/>
    <w:rsid w:val="00546512"/>
    <w:rsid w:val="00574750"/>
    <w:rsid w:val="005D1E0E"/>
    <w:rsid w:val="005D3099"/>
    <w:rsid w:val="006147DD"/>
    <w:rsid w:val="00620637"/>
    <w:rsid w:val="006465B9"/>
    <w:rsid w:val="00653CAF"/>
    <w:rsid w:val="0065414B"/>
    <w:rsid w:val="00664C6B"/>
    <w:rsid w:val="00691E6B"/>
    <w:rsid w:val="006C64E0"/>
    <w:rsid w:val="006E7D93"/>
    <w:rsid w:val="006F2119"/>
    <w:rsid w:val="00723E57"/>
    <w:rsid w:val="007437A6"/>
    <w:rsid w:val="00767B26"/>
    <w:rsid w:val="00783E62"/>
    <w:rsid w:val="007A2D57"/>
    <w:rsid w:val="008263D2"/>
    <w:rsid w:val="0086341C"/>
    <w:rsid w:val="00871241"/>
    <w:rsid w:val="008B4869"/>
    <w:rsid w:val="008B54F8"/>
    <w:rsid w:val="00913E53"/>
    <w:rsid w:val="00916E09"/>
    <w:rsid w:val="0092463E"/>
    <w:rsid w:val="009667EC"/>
    <w:rsid w:val="00A1552D"/>
    <w:rsid w:val="00A36409"/>
    <w:rsid w:val="00A71FD0"/>
    <w:rsid w:val="00A8210D"/>
    <w:rsid w:val="00AC47B4"/>
    <w:rsid w:val="00B172B8"/>
    <w:rsid w:val="00B40A72"/>
    <w:rsid w:val="00B42DD6"/>
    <w:rsid w:val="00B66EB9"/>
    <w:rsid w:val="00B711C4"/>
    <w:rsid w:val="00BC311F"/>
    <w:rsid w:val="00C92CDE"/>
    <w:rsid w:val="00D07D3C"/>
    <w:rsid w:val="00D4507E"/>
    <w:rsid w:val="00D63A11"/>
    <w:rsid w:val="00D64FC8"/>
    <w:rsid w:val="00DB27AC"/>
    <w:rsid w:val="00DB46B6"/>
    <w:rsid w:val="00DC4D3E"/>
    <w:rsid w:val="00DD1DBD"/>
    <w:rsid w:val="00E1359A"/>
    <w:rsid w:val="00E20267"/>
    <w:rsid w:val="00E261DD"/>
    <w:rsid w:val="00E31467"/>
    <w:rsid w:val="00E6277C"/>
    <w:rsid w:val="00EC03F6"/>
    <w:rsid w:val="00EE34B8"/>
    <w:rsid w:val="00F07F92"/>
    <w:rsid w:val="00FD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E7B2C7-ECEB-462B-AE1A-C7783760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B42DD6"/>
    <w:pPr>
      <w:ind w:left="720"/>
      <w:contextualSpacing/>
    </w:pPr>
  </w:style>
  <w:style w:type="paragraph" w:styleId="HTMLPreformatted">
    <w:name w:val="HTML Preformatted"/>
    <w:basedOn w:val="Normal"/>
    <w:link w:val="HTMLPreformattedChar"/>
    <w:uiPriority w:val="99"/>
    <w:semiHidden/>
    <w:unhideWhenUsed/>
    <w:rsid w:val="008B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8B4869"/>
    <w:rPr>
      <w:rFonts w:ascii="Courier New" w:eastAsia="Times New Roman" w:hAnsi="Courier New" w:cs="Courier New"/>
      <w:color w:val="auto"/>
      <w:sz w:val="20"/>
      <w:szCs w:val="20"/>
    </w:rPr>
  </w:style>
  <w:style w:type="paragraph" w:styleId="Header">
    <w:name w:val="header"/>
    <w:basedOn w:val="Normal"/>
    <w:link w:val="HeaderChar"/>
    <w:uiPriority w:val="99"/>
    <w:unhideWhenUsed/>
    <w:rsid w:val="00743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7A6"/>
  </w:style>
  <w:style w:type="paragraph" w:styleId="Footer">
    <w:name w:val="footer"/>
    <w:basedOn w:val="Normal"/>
    <w:link w:val="FooterChar"/>
    <w:uiPriority w:val="99"/>
    <w:unhideWhenUsed/>
    <w:rsid w:val="00743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7A6"/>
  </w:style>
  <w:style w:type="paragraph" w:styleId="BalloonText">
    <w:name w:val="Balloon Text"/>
    <w:basedOn w:val="Normal"/>
    <w:link w:val="BalloonTextChar"/>
    <w:uiPriority w:val="99"/>
    <w:semiHidden/>
    <w:unhideWhenUsed/>
    <w:rsid w:val="005D1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E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170944">
      <w:bodyDiv w:val="1"/>
      <w:marLeft w:val="0"/>
      <w:marRight w:val="0"/>
      <w:marTop w:val="0"/>
      <w:marBottom w:val="0"/>
      <w:divBdr>
        <w:top w:val="none" w:sz="0" w:space="0" w:color="auto"/>
        <w:left w:val="none" w:sz="0" w:space="0" w:color="auto"/>
        <w:bottom w:val="none" w:sz="0" w:space="0" w:color="auto"/>
        <w:right w:val="none" w:sz="0" w:space="0" w:color="auto"/>
      </w:divBdr>
      <w:divsChild>
        <w:div w:id="825827934">
          <w:marLeft w:val="0"/>
          <w:marRight w:val="0"/>
          <w:marTop w:val="0"/>
          <w:marBottom w:val="0"/>
          <w:divBdr>
            <w:top w:val="none" w:sz="0" w:space="0" w:color="auto"/>
            <w:left w:val="none" w:sz="0" w:space="0" w:color="auto"/>
            <w:bottom w:val="none" w:sz="0" w:space="0" w:color="auto"/>
            <w:right w:val="none" w:sz="0" w:space="0" w:color="auto"/>
          </w:divBdr>
          <w:divsChild>
            <w:div w:id="887037582">
              <w:marLeft w:val="0"/>
              <w:marRight w:val="0"/>
              <w:marTop w:val="0"/>
              <w:marBottom w:val="0"/>
              <w:divBdr>
                <w:top w:val="none" w:sz="0" w:space="0" w:color="auto"/>
                <w:left w:val="none" w:sz="0" w:space="0" w:color="auto"/>
                <w:bottom w:val="none" w:sz="0" w:space="0" w:color="auto"/>
                <w:right w:val="none" w:sz="0" w:space="0" w:color="auto"/>
              </w:divBdr>
              <w:divsChild>
                <w:div w:id="1074428024">
                  <w:marLeft w:val="0"/>
                  <w:marRight w:val="0"/>
                  <w:marTop w:val="0"/>
                  <w:marBottom w:val="0"/>
                  <w:divBdr>
                    <w:top w:val="none" w:sz="0" w:space="0" w:color="auto"/>
                    <w:left w:val="none" w:sz="0" w:space="0" w:color="auto"/>
                    <w:bottom w:val="none" w:sz="0" w:space="0" w:color="auto"/>
                    <w:right w:val="none" w:sz="0" w:space="0" w:color="auto"/>
                  </w:divBdr>
                  <w:divsChild>
                    <w:div w:id="1336300615">
                      <w:marLeft w:val="0"/>
                      <w:marRight w:val="0"/>
                      <w:marTop w:val="0"/>
                      <w:marBottom w:val="0"/>
                      <w:divBdr>
                        <w:top w:val="none" w:sz="0" w:space="0" w:color="auto"/>
                        <w:left w:val="none" w:sz="0" w:space="0" w:color="auto"/>
                        <w:bottom w:val="none" w:sz="0" w:space="0" w:color="auto"/>
                        <w:right w:val="none" w:sz="0" w:space="0" w:color="auto"/>
                      </w:divBdr>
                      <w:divsChild>
                        <w:div w:id="420218656">
                          <w:marLeft w:val="0"/>
                          <w:marRight w:val="0"/>
                          <w:marTop w:val="45"/>
                          <w:marBottom w:val="0"/>
                          <w:divBdr>
                            <w:top w:val="none" w:sz="0" w:space="0" w:color="auto"/>
                            <w:left w:val="none" w:sz="0" w:space="0" w:color="auto"/>
                            <w:bottom w:val="none" w:sz="0" w:space="0" w:color="auto"/>
                            <w:right w:val="none" w:sz="0" w:space="0" w:color="auto"/>
                          </w:divBdr>
                          <w:divsChild>
                            <w:div w:id="1533110206">
                              <w:marLeft w:val="0"/>
                              <w:marRight w:val="0"/>
                              <w:marTop w:val="0"/>
                              <w:marBottom w:val="0"/>
                              <w:divBdr>
                                <w:top w:val="none" w:sz="0" w:space="0" w:color="auto"/>
                                <w:left w:val="none" w:sz="0" w:space="0" w:color="auto"/>
                                <w:bottom w:val="none" w:sz="0" w:space="0" w:color="auto"/>
                                <w:right w:val="none" w:sz="0" w:space="0" w:color="auto"/>
                              </w:divBdr>
                              <w:divsChild>
                                <w:div w:id="1398941674">
                                  <w:marLeft w:val="2070"/>
                                  <w:marRight w:val="3810"/>
                                  <w:marTop w:val="0"/>
                                  <w:marBottom w:val="0"/>
                                  <w:divBdr>
                                    <w:top w:val="none" w:sz="0" w:space="0" w:color="auto"/>
                                    <w:left w:val="none" w:sz="0" w:space="0" w:color="auto"/>
                                    <w:bottom w:val="none" w:sz="0" w:space="0" w:color="auto"/>
                                    <w:right w:val="none" w:sz="0" w:space="0" w:color="auto"/>
                                  </w:divBdr>
                                  <w:divsChild>
                                    <w:div w:id="295919745">
                                      <w:marLeft w:val="0"/>
                                      <w:marRight w:val="0"/>
                                      <w:marTop w:val="0"/>
                                      <w:marBottom w:val="0"/>
                                      <w:divBdr>
                                        <w:top w:val="none" w:sz="0" w:space="0" w:color="auto"/>
                                        <w:left w:val="none" w:sz="0" w:space="0" w:color="auto"/>
                                        <w:bottom w:val="none" w:sz="0" w:space="0" w:color="auto"/>
                                        <w:right w:val="none" w:sz="0" w:space="0" w:color="auto"/>
                                      </w:divBdr>
                                      <w:divsChild>
                                        <w:div w:id="866875211">
                                          <w:marLeft w:val="0"/>
                                          <w:marRight w:val="0"/>
                                          <w:marTop w:val="0"/>
                                          <w:marBottom w:val="0"/>
                                          <w:divBdr>
                                            <w:top w:val="none" w:sz="0" w:space="0" w:color="auto"/>
                                            <w:left w:val="none" w:sz="0" w:space="0" w:color="auto"/>
                                            <w:bottom w:val="none" w:sz="0" w:space="0" w:color="auto"/>
                                            <w:right w:val="none" w:sz="0" w:space="0" w:color="auto"/>
                                          </w:divBdr>
                                          <w:divsChild>
                                            <w:div w:id="916279536">
                                              <w:marLeft w:val="0"/>
                                              <w:marRight w:val="0"/>
                                              <w:marTop w:val="0"/>
                                              <w:marBottom w:val="0"/>
                                              <w:divBdr>
                                                <w:top w:val="none" w:sz="0" w:space="0" w:color="auto"/>
                                                <w:left w:val="none" w:sz="0" w:space="0" w:color="auto"/>
                                                <w:bottom w:val="none" w:sz="0" w:space="0" w:color="auto"/>
                                                <w:right w:val="none" w:sz="0" w:space="0" w:color="auto"/>
                                              </w:divBdr>
                                              <w:divsChild>
                                                <w:div w:id="1104114027">
                                                  <w:marLeft w:val="0"/>
                                                  <w:marRight w:val="0"/>
                                                  <w:marTop w:val="0"/>
                                                  <w:marBottom w:val="0"/>
                                                  <w:divBdr>
                                                    <w:top w:val="none" w:sz="0" w:space="0" w:color="auto"/>
                                                    <w:left w:val="none" w:sz="0" w:space="0" w:color="auto"/>
                                                    <w:bottom w:val="none" w:sz="0" w:space="0" w:color="auto"/>
                                                    <w:right w:val="none" w:sz="0" w:space="0" w:color="auto"/>
                                                  </w:divBdr>
                                                  <w:divsChild>
                                                    <w:div w:id="1483155837">
                                                      <w:marLeft w:val="0"/>
                                                      <w:marRight w:val="0"/>
                                                      <w:marTop w:val="0"/>
                                                      <w:marBottom w:val="0"/>
                                                      <w:divBdr>
                                                        <w:top w:val="none" w:sz="0" w:space="0" w:color="auto"/>
                                                        <w:left w:val="none" w:sz="0" w:space="0" w:color="auto"/>
                                                        <w:bottom w:val="none" w:sz="0" w:space="0" w:color="auto"/>
                                                        <w:right w:val="none" w:sz="0" w:space="0" w:color="auto"/>
                                                      </w:divBdr>
                                                      <w:divsChild>
                                                        <w:div w:id="400981497">
                                                          <w:marLeft w:val="0"/>
                                                          <w:marRight w:val="0"/>
                                                          <w:marTop w:val="0"/>
                                                          <w:marBottom w:val="345"/>
                                                          <w:divBdr>
                                                            <w:top w:val="none" w:sz="0" w:space="0" w:color="auto"/>
                                                            <w:left w:val="none" w:sz="0" w:space="0" w:color="auto"/>
                                                            <w:bottom w:val="none" w:sz="0" w:space="0" w:color="auto"/>
                                                            <w:right w:val="none" w:sz="0" w:space="0" w:color="auto"/>
                                                          </w:divBdr>
                                                          <w:divsChild>
                                                            <w:div w:id="626739893">
                                                              <w:marLeft w:val="0"/>
                                                              <w:marRight w:val="0"/>
                                                              <w:marTop w:val="0"/>
                                                              <w:marBottom w:val="0"/>
                                                              <w:divBdr>
                                                                <w:top w:val="none" w:sz="0" w:space="0" w:color="auto"/>
                                                                <w:left w:val="none" w:sz="0" w:space="0" w:color="auto"/>
                                                                <w:bottom w:val="none" w:sz="0" w:space="0" w:color="auto"/>
                                                                <w:right w:val="none" w:sz="0" w:space="0" w:color="auto"/>
                                                              </w:divBdr>
                                                              <w:divsChild>
                                                                <w:div w:id="1600941528">
                                                                  <w:marLeft w:val="0"/>
                                                                  <w:marRight w:val="0"/>
                                                                  <w:marTop w:val="0"/>
                                                                  <w:marBottom w:val="0"/>
                                                                  <w:divBdr>
                                                                    <w:top w:val="none" w:sz="0" w:space="0" w:color="auto"/>
                                                                    <w:left w:val="none" w:sz="0" w:space="0" w:color="auto"/>
                                                                    <w:bottom w:val="none" w:sz="0" w:space="0" w:color="auto"/>
                                                                    <w:right w:val="none" w:sz="0" w:space="0" w:color="auto"/>
                                                                  </w:divBdr>
                                                                  <w:divsChild>
                                                                    <w:div w:id="1321276643">
                                                                      <w:marLeft w:val="0"/>
                                                                      <w:marRight w:val="0"/>
                                                                      <w:marTop w:val="0"/>
                                                                      <w:marBottom w:val="0"/>
                                                                      <w:divBdr>
                                                                        <w:top w:val="none" w:sz="0" w:space="0" w:color="auto"/>
                                                                        <w:left w:val="none" w:sz="0" w:space="0" w:color="auto"/>
                                                                        <w:bottom w:val="none" w:sz="0" w:space="0" w:color="auto"/>
                                                                        <w:right w:val="none" w:sz="0" w:space="0" w:color="auto"/>
                                                                      </w:divBdr>
                                                                      <w:divsChild>
                                                                        <w:div w:id="684140115">
                                                                          <w:marLeft w:val="0"/>
                                                                          <w:marRight w:val="0"/>
                                                                          <w:marTop w:val="0"/>
                                                                          <w:marBottom w:val="0"/>
                                                                          <w:divBdr>
                                                                            <w:top w:val="none" w:sz="0" w:space="0" w:color="auto"/>
                                                                            <w:left w:val="none" w:sz="0" w:space="0" w:color="auto"/>
                                                                            <w:bottom w:val="none" w:sz="0" w:space="0" w:color="auto"/>
                                                                            <w:right w:val="none" w:sz="0" w:space="0" w:color="auto"/>
                                                                          </w:divBdr>
                                                                          <w:divsChild>
                                                                            <w:div w:id="2107193332">
                                                                              <w:marLeft w:val="0"/>
                                                                              <w:marRight w:val="0"/>
                                                                              <w:marTop w:val="0"/>
                                                                              <w:marBottom w:val="0"/>
                                                                              <w:divBdr>
                                                                                <w:top w:val="none" w:sz="0" w:space="0" w:color="auto"/>
                                                                                <w:left w:val="none" w:sz="0" w:space="0" w:color="auto"/>
                                                                                <w:bottom w:val="none" w:sz="0" w:space="0" w:color="auto"/>
                                                                                <w:right w:val="none" w:sz="0" w:space="0" w:color="auto"/>
                                                                              </w:divBdr>
                                                                              <w:divsChild>
                                                                                <w:div w:id="1949048567">
                                                                                  <w:marLeft w:val="0"/>
                                                                                  <w:marRight w:val="0"/>
                                                                                  <w:marTop w:val="0"/>
                                                                                  <w:marBottom w:val="0"/>
                                                                                  <w:divBdr>
                                                                                    <w:top w:val="none" w:sz="0" w:space="0" w:color="auto"/>
                                                                                    <w:left w:val="none" w:sz="0" w:space="0" w:color="auto"/>
                                                                                    <w:bottom w:val="none" w:sz="0" w:space="0" w:color="auto"/>
                                                                                    <w:right w:val="none" w:sz="0" w:space="0" w:color="auto"/>
                                                                                  </w:divBdr>
                                                                                  <w:divsChild>
                                                                                    <w:div w:id="1504390310">
                                                                                      <w:marLeft w:val="0"/>
                                                                                      <w:marRight w:val="0"/>
                                                                                      <w:marTop w:val="0"/>
                                                                                      <w:marBottom w:val="0"/>
                                                                                      <w:divBdr>
                                                                                        <w:top w:val="none" w:sz="0" w:space="0" w:color="auto"/>
                                                                                        <w:left w:val="none" w:sz="0" w:space="0" w:color="auto"/>
                                                                                        <w:bottom w:val="none" w:sz="0" w:space="0" w:color="auto"/>
                                                                                        <w:right w:val="none" w:sz="0" w:space="0" w:color="auto"/>
                                                                                      </w:divBdr>
                                                                                      <w:divsChild>
                                                                                        <w:div w:id="11591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Rural Community Assitance Corporation</Company>
  <LinksUpToDate>false</LinksUpToDate>
  <CharactersWithSpaces>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Surgeon</dc:creator>
  <cp:lastModifiedBy>Sarah Buck</cp:lastModifiedBy>
  <cp:revision>2</cp:revision>
  <dcterms:created xsi:type="dcterms:W3CDTF">2016-09-15T16:24:00Z</dcterms:created>
  <dcterms:modified xsi:type="dcterms:W3CDTF">2016-09-15T16:24:00Z</dcterms:modified>
</cp:coreProperties>
</file>