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1A2" w:rsidRDefault="00FB6969" w:rsidP="00586550">
      <w:pPr>
        <w:contextualSpacing/>
        <w:jc w:val="center"/>
        <w:rPr>
          <w:rFonts w:cs="Arial"/>
          <w:b/>
          <w:smallCaps/>
          <w:noProof/>
          <w:color w:val="92D050"/>
          <w:sz w:val="16"/>
          <w:szCs w:val="16"/>
          <w14:shadow w14:blurRad="50800" w14:dist="50800" w14:dir="5400000" w14:sx="0" w14:sy="0" w14:kx="0" w14:ky="0" w14:algn="ctr">
            <w14:srgbClr w14:val="002060"/>
          </w14:shadow>
        </w:rPr>
      </w:pPr>
      <w:bookmarkStart w:id="0" w:name="_GoBack"/>
      <w:r>
        <w:rPr>
          <w:rFonts w:cs="Arial"/>
          <w:b/>
          <w:noProof/>
          <w:color w:val="FF0000"/>
          <w:sz w:val="44"/>
          <w:szCs w:val="44"/>
        </w:rPr>
        <w:drawing>
          <wp:anchor distT="0" distB="0" distL="114300" distR="114300" simplePos="0" relativeHeight="251658240" behindDoc="0" locked="0" layoutInCell="1" allowOverlap="1">
            <wp:simplePos x="0" y="0"/>
            <wp:positionH relativeFrom="margin">
              <wp:posOffset>-247650</wp:posOffset>
            </wp:positionH>
            <wp:positionV relativeFrom="paragraph">
              <wp:posOffset>0</wp:posOffset>
            </wp:positionV>
            <wp:extent cx="1763395" cy="79057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 white background with edge hi-res.jpg"/>
                    <pic:cNvPicPr/>
                  </pic:nvPicPr>
                  <pic:blipFill>
                    <a:blip r:embed="rId7">
                      <a:extLst>
                        <a:ext uri="{28A0092B-C50C-407E-A947-70E740481C1C}">
                          <a14:useLocalDpi xmlns:a14="http://schemas.microsoft.com/office/drawing/2010/main" val="0"/>
                        </a:ext>
                      </a:extLst>
                    </a:blip>
                    <a:stretch>
                      <a:fillRect/>
                    </a:stretch>
                  </pic:blipFill>
                  <pic:spPr>
                    <a:xfrm>
                      <a:off x="0" y="0"/>
                      <a:ext cx="1763395" cy="790575"/>
                    </a:xfrm>
                    <a:prstGeom prst="rect">
                      <a:avLst/>
                    </a:prstGeom>
                  </pic:spPr>
                </pic:pic>
              </a:graphicData>
            </a:graphic>
            <wp14:sizeRelH relativeFrom="page">
              <wp14:pctWidth>0</wp14:pctWidth>
            </wp14:sizeRelH>
            <wp14:sizeRelV relativeFrom="page">
              <wp14:pctHeight>0</wp14:pctHeight>
            </wp14:sizeRelV>
          </wp:anchor>
        </w:drawing>
      </w:r>
      <w:bookmarkEnd w:id="0"/>
    </w:p>
    <w:p w:rsidR="00B371A2" w:rsidRDefault="00B371A2" w:rsidP="00586550">
      <w:pPr>
        <w:contextualSpacing/>
        <w:jc w:val="center"/>
        <w:rPr>
          <w:rFonts w:cs="Arial"/>
          <w:b/>
          <w:smallCaps/>
          <w:noProof/>
          <w:color w:val="92D050"/>
          <w:sz w:val="16"/>
          <w:szCs w:val="16"/>
          <w14:shadow w14:blurRad="50800" w14:dist="50800" w14:dir="5400000" w14:sx="0" w14:sy="0" w14:kx="0" w14:ky="0" w14:algn="ctr">
            <w14:srgbClr w14:val="002060"/>
          </w14:shadow>
        </w:rPr>
      </w:pPr>
    </w:p>
    <w:p w:rsidR="00C22919" w:rsidRPr="00B371A2" w:rsidRDefault="00C22919" w:rsidP="00B371A2">
      <w:pPr>
        <w:contextualSpacing/>
        <w:jc w:val="center"/>
        <w:rPr>
          <w:rFonts w:cs="Arial"/>
          <w:b/>
          <w:smallCaps/>
          <w:noProof/>
          <w:color w:val="92D050"/>
          <w:sz w:val="36"/>
          <w:szCs w:val="36"/>
          <w14:shadow w14:blurRad="50800" w14:dist="50800" w14:dir="5400000" w14:sx="0" w14:sy="0" w14:kx="0" w14:ky="0" w14:algn="ctr">
            <w14:srgbClr w14:val="002060"/>
          </w14:shadow>
        </w:rPr>
      </w:pPr>
      <w:r w:rsidRPr="00B371A2">
        <w:rPr>
          <w:rFonts w:cs="Arial"/>
          <w:b/>
          <w:smallCaps/>
          <w:noProof/>
          <w:color w:val="92D050"/>
          <w:sz w:val="36"/>
          <w:szCs w:val="36"/>
          <w14:shadow w14:blurRad="50800" w14:dist="50800" w14:dir="5400000" w14:sx="0" w14:sy="0" w14:kx="0" w14:ky="0" w14:algn="ctr">
            <w14:srgbClr w14:val="002060"/>
          </w14:shadow>
        </w:rPr>
        <w:t>California Institute for Behavioral Health Solutions presents</w:t>
      </w:r>
      <w:r w:rsidR="00FB6969" w:rsidRPr="00B371A2">
        <w:rPr>
          <w:rFonts w:cs="Arial"/>
          <w:b/>
          <w:smallCaps/>
          <w:noProof/>
          <w:color w:val="92D050"/>
          <w:sz w:val="36"/>
          <w:szCs w:val="36"/>
          <w14:shadow w14:blurRad="50800" w14:dist="50800" w14:dir="5400000" w14:sx="0" w14:sy="0" w14:kx="0" w14:ky="0" w14:algn="ctr">
            <w14:srgbClr w14:val="002060"/>
          </w14:shadow>
        </w:rPr>
        <w:t>:</w:t>
      </w:r>
    </w:p>
    <w:p w:rsidR="00C22919" w:rsidRDefault="00C22919" w:rsidP="00586550">
      <w:pPr>
        <w:contextualSpacing/>
        <w:jc w:val="center"/>
        <w:rPr>
          <w:rFonts w:cs="Arial"/>
          <w:b/>
          <w:noProof/>
          <w:color w:val="FF0000"/>
          <w:sz w:val="20"/>
          <w:szCs w:val="20"/>
        </w:rPr>
      </w:pPr>
    </w:p>
    <w:p w:rsidR="00B371A2" w:rsidRPr="0069381A" w:rsidRDefault="00453707" w:rsidP="00453707">
      <w:pPr>
        <w:pStyle w:val="Default"/>
        <w:jc w:val="center"/>
        <w:rPr>
          <w:rFonts w:ascii="Futura Std Medium" w:hAnsi="Futura Std Medium" w:cs="Arial"/>
          <w:b/>
          <w:noProof/>
          <w:color w:val="11416B"/>
          <w:sz w:val="36"/>
          <w:szCs w:val="20"/>
        </w:rPr>
      </w:pPr>
      <w:r w:rsidRPr="00453707">
        <w:rPr>
          <w:rFonts w:ascii="Futura Std Medium" w:hAnsi="Futura Std Medium" w:cs="Arial"/>
          <w:b/>
          <w:noProof/>
          <w:color w:val="11416B"/>
          <w:sz w:val="36"/>
          <w:szCs w:val="20"/>
        </w:rPr>
        <w:t>Rural Supportive Housing Training Workshops</w:t>
      </w:r>
    </w:p>
    <w:p w:rsidR="000B3F3F" w:rsidRPr="000B3F3F" w:rsidRDefault="000B3F3F" w:rsidP="00E266B2">
      <w:pPr>
        <w:contextualSpacing/>
        <w:jc w:val="center"/>
        <w:rPr>
          <w:rFonts w:cs="Arial"/>
          <w:b/>
          <w:color w:val="17365D" w:themeColor="text2" w:themeShade="BF"/>
          <w:sz w:val="16"/>
          <w:szCs w:val="16"/>
        </w:rPr>
        <w:sectPr w:rsidR="000B3F3F" w:rsidRPr="000B3F3F" w:rsidSect="004E1E72">
          <w:footerReference w:type="default" r:id="rId8"/>
          <w:type w:val="continuous"/>
          <w:pgSz w:w="12240" w:h="15840" w:code="1"/>
          <w:pgMar w:top="187" w:right="720" w:bottom="720" w:left="720" w:header="288" w:footer="288" w:gutter="0"/>
          <w:cols w:space="720"/>
          <w:docGrid w:linePitch="326"/>
        </w:sectPr>
      </w:pPr>
    </w:p>
    <w:p w:rsidR="00AF0CE4" w:rsidRDefault="00AF0CE4" w:rsidP="00965163">
      <w:pPr>
        <w:rPr>
          <w:rFonts w:cs="Arial"/>
          <w:b/>
          <w:color w:val="9BBB59" w:themeColor="accent3"/>
          <w:sz w:val="28"/>
          <w:szCs w:val="28"/>
        </w:rPr>
        <w:sectPr w:rsidR="00AF0CE4" w:rsidSect="003C1F99">
          <w:type w:val="continuous"/>
          <w:pgSz w:w="12240" w:h="15840"/>
          <w:pgMar w:top="900" w:right="1080" w:bottom="1080" w:left="1080" w:header="1138" w:footer="1138" w:gutter="0"/>
          <w:cols w:num="3" w:space="720"/>
        </w:sectPr>
      </w:pPr>
    </w:p>
    <w:p w:rsidR="005C285B" w:rsidRPr="000A2384" w:rsidRDefault="005C285B" w:rsidP="0069381A">
      <w:pPr>
        <w:pStyle w:val="Heading2"/>
        <w:rPr>
          <w:noProof/>
        </w:rPr>
      </w:pPr>
      <w:r w:rsidRPr="000A2384">
        <w:rPr>
          <w:noProof/>
        </w:rPr>
        <w:t>Date and Time</w:t>
      </w:r>
    </w:p>
    <w:p w:rsidR="00586550" w:rsidRDefault="00453707" w:rsidP="00586550">
      <w:pPr>
        <w:rPr>
          <w:rFonts w:cs="Arial"/>
          <w:bCs/>
          <w:szCs w:val="22"/>
        </w:rPr>
      </w:pPr>
      <w:r>
        <w:rPr>
          <w:rFonts w:cs="Arial"/>
          <w:bCs/>
          <w:szCs w:val="22"/>
        </w:rPr>
        <w:t>February 26-27, 2018</w:t>
      </w:r>
      <w:r w:rsidR="00416146">
        <w:rPr>
          <w:rFonts w:cs="Arial"/>
          <w:bCs/>
          <w:szCs w:val="22"/>
        </w:rPr>
        <w:br/>
        <w:t>or</w:t>
      </w:r>
    </w:p>
    <w:p w:rsidR="00453707" w:rsidRPr="00945307" w:rsidRDefault="00453707" w:rsidP="00586550">
      <w:pPr>
        <w:rPr>
          <w:rFonts w:cs="Arial"/>
          <w:bCs/>
          <w:szCs w:val="22"/>
        </w:rPr>
      </w:pPr>
      <w:r>
        <w:rPr>
          <w:rFonts w:cs="Arial"/>
          <w:bCs/>
          <w:szCs w:val="22"/>
        </w:rPr>
        <w:t>March 1-2, 2018</w:t>
      </w:r>
    </w:p>
    <w:p w:rsidR="005C285B" w:rsidRPr="00945307" w:rsidRDefault="005C285B" w:rsidP="0069381A">
      <w:pPr>
        <w:pStyle w:val="Heading2"/>
        <w:rPr>
          <w:noProof/>
        </w:rPr>
      </w:pPr>
      <w:r w:rsidRPr="00945307">
        <w:rPr>
          <w:noProof/>
        </w:rPr>
        <w:t>Location</w:t>
      </w:r>
    </w:p>
    <w:p w:rsidR="00453707" w:rsidRPr="00453707" w:rsidRDefault="00453707" w:rsidP="00453707">
      <w:pPr>
        <w:pStyle w:val="ListParagraph"/>
        <w:numPr>
          <w:ilvl w:val="0"/>
          <w:numId w:val="22"/>
        </w:numPr>
        <w:ind w:left="180" w:hanging="180"/>
        <w:rPr>
          <w:rFonts w:cs="Arial"/>
          <w:bCs/>
          <w:szCs w:val="22"/>
        </w:rPr>
      </w:pPr>
      <w:r w:rsidRPr="00453707">
        <w:rPr>
          <w:rFonts w:cs="Arial"/>
          <w:bCs/>
          <w:szCs w:val="22"/>
        </w:rPr>
        <w:t xml:space="preserve">February 26-27, 2018: Mammoth Mountain Inn, 10400 Minaret Road, Mammoth Lakes, CA 93546 </w:t>
      </w:r>
    </w:p>
    <w:p w:rsidR="00453707" w:rsidRPr="00453707" w:rsidRDefault="00453707" w:rsidP="00453707">
      <w:pPr>
        <w:pStyle w:val="ListParagraph"/>
        <w:numPr>
          <w:ilvl w:val="0"/>
          <w:numId w:val="22"/>
        </w:numPr>
        <w:tabs>
          <w:tab w:val="left" w:pos="180"/>
        </w:tabs>
        <w:ind w:left="180" w:hanging="180"/>
        <w:rPr>
          <w:rFonts w:cs="Arial"/>
          <w:bCs/>
          <w:szCs w:val="22"/>
        </w:rPr>
      </w:pPr>
      <w:r w:rsidRPr="00453707">
        <w:rPr>
          <w:rFonts w:cs="Arial"/>
          <w:bCs/>
          <w:szCs w:val="22"/>
        </w:rPr>
        <w:t>March 1-2, 2018: Sequoia Room, CIBHS, 2125 19th Street, Second Floor, Sacramento, CA 95818</w:t>
      </w:r>
    </w:p>
    <w:p w:rsidR="00586550" w:rsidRPr="00945307" w:rsidRDefault="00586550" w:rsidP="0069381A">
      <w:pPr>
        <w:pStyle w:val="Heading2"/>
        <w:rPr>
          <w:noProof/>
        </w:rPr>
      </w:pPr>
      <w:r w:rsidRPr="00945307">
        <w:rPr>
          <w:noProof/>
        </w:rPr>
        <w:t>Who Should Participate</w:t>
      </w:r>
    </w:p>
    <w:p w:rsidR="00453707" w:rsidRPr="00453707" w:rsidRDefault="00453707" w:rsidP="00453707">
      <w:pPr>
        <w:rPr>
          <w:rFonts w:cs="Arial"/>
          <w:bCs/>
          <w:szCs w:val="22"/>
        </w:rPr>
      </w:pPr>
      <w:r>
        <w:rPr>
          <w:rFonts w:cs="Arial"/>
          <w:bCs/>
          <w:szCs w:val="22"/>
        </w:rPr>
        <w:t>B</w:t>
      </w:r>
      <w:r w:rsidRPr="00453707">
        <w:rPr>
          <w:rFonts w:cs="Arial"/>
          <w:bCs/>
          <w:szCs w:val="22"/>
        </w:rPr>
        <w:t>ehavioral health, rural development, affordable housing and homeless services providers and advocates.</w:t>
      </w:r>
    </w:p>
    <w:p w:rsidR="00637474" w:rsidRDefault="00586550" w:rsidP="00453707">
      <w:pPr>
        <w:pStyle w:val="Heading2"/>
        <w:rPr>
          <w:noProof/>
        </w:rPr>
      </w:pPr>
      <w:r w:rsidRPr="00945307">
        <w:rPr>
          <w:noProof/>
        </w:rPr>
        <w:t>Registration</w:t>
      </w:r>
    </w:p>
    <w:p w:rsidR="000A2384" w:rsidRDefault="00B47FF3" w:rsidP="000A2384">
      <w:hyperlink r:id="rId9" w:history="1">
        <w:r w:rsidR="000A2384" w:rsidRPr="000A2384">
          <w:rPr>
            <w:rStyle w:val="Hyperlink"/>
          </w:rPr>
          <w:t>February</w:t>
        </w:r>
      </w:hyperlink>
      <w:r w:rsidR="000A2384">
        <w:t xml:space="preserve">: Please click on the link to register </w:t>
      </w:r>
      <w:r w:rsidR="00EF49BD">
        <w:t>for Feb.</w:t>
      </w:r>
    </w:p>
    <w:p w:rsidR="000A2384" w:rsidRDefault="00B47FF3" w:rsidP="000A2384">
      <w:hyperlink r:id="rId10" w:history="1">
        <w:r w:rsidR="000A2384" w:rsidRPr="000A2384">
          <w:rPr>
            <w:rStyle w:val="Hyperlink"/>
          </w:rPr>
          <w:t>March:</w:t>
        </w:r>
      </w:hyperlink>
      <w:r w:rsidR="000A2384" w:rsidRPr="000A2384">
        <w:rPr>
          <w:b/>
        </w:rPr>
        <w:t xml:space="preserve"> </w:t>
      </w:r>
      <w:r w:rsidR="00EF49BD">
        <w:t>Please click on the link to register for March.</w:t>
      </w:r>
    </w:p>
    <w:p w:rsidR="00586550" w:rsidRPr="00945307" w:rsidRDefault="00FB6969" w:rsidP="0069381A">
      <w:pPr>
        <w:pStyle w:val="Heading2"/>
        <w:rPr>
          <w:color w:val="9BBB59" w:themeColor="accent3"/>
        </w:rPr>
      </w:pPr>
      <w:r w:rsidRPr="00945307">
        <w:rPr>
          <w:noProof/>
        </w:rPr>
        <w:t>Cost</w:t>
      </w:r>
    </w:p>
    <w:p w:rsidR="00BB2213" w:rsidRDefault="00637474" w:rsidP="00453707">
      <w:pPr>
        <w:rPr>
          <w:rFonts w:cs="Arial"/>
          <w:bCs/>
          <w:szCs w:val="22"/>
        </w:rPr>
      </w:pPr>
      <w:r w:rsidRPr="00945307">
        <w:rPr>
          <w:rFonts w:cs="Arial"/>
          <w:bCs/>
          <w:szCs w:val="22"/>
        </w:rPr>
        <w:t>$</w:t>
      </w:r>
      <w:r w:rsidR="00453707">
        <w:rPr>
          <w:rFonts w:cs="Arial"/>
          <w:bCs/>
          <w:szCs w:val="22"/>
        </w:rPr>
        <w:t>75.00</w:t>
      </w:r>
      <w:r w:rsidR="00BB2213" w:rsidRPr="00945307">
        <w:rPr>
          <w:rFonts w:cs="Arial"/>
          <w:bCs/>
          <w:szCs w:val="22"/>
        </w:rPr>
        <w:t>.</w:t>
      </w:r>
      <w:r w:rsidR="006C2A1E">
        <w:rPr>
          <w:rFonts w:cs="Arial"/>
          <w:bCs/>
          <w:szCs w:val="22"/>
        </w:rPr>
        <w:br/>
      </w:r>
      <w:r w:rsidR="006C2A1E" w:rsidRPr="006C2A1E">
        <w:rPr>
          <w:rFonts w:cs="Arial"/>
          <w:bCs/>
          <w:sz w:val="18"/>
          <w:szCs w:val="18"/>
        </w:rPr>
        <w:t xml:space="preserve"> </w:t>
      </w:r>
      <w:r w:rsidR="006C2A1E" w:rsidRPr="006C2A1E">
        <w:rPr>
          <w:sz w:val="18"/>
          <w:szCs w:val="18"/>
        </w:rPr>
        <w:t xml:space="preserve">“No Place </w:t>
      </w:r>
      <w:proofErr w:type="gramStart"/>
      <w:r w:rsidR="006C2A1E" w:rsidRPr="006C2A1E">
        <w:rPr>
          <w:sz w:val="18"/>
          <w:szCs w:val="18"/>
        </w:rPr>
        <w:t>Like</w:t>
      </w:r>
      <w:proofErr w:type="gramEnd"/>
      <w:r w:rsidR="006C2A1E" w:rsidRPr="006C2A1E">
        <w:rPr>
          <w:sz w:val="18"/>
          <w:szCs w:val="18"/>
        </w:rPr>
        <w:t xml:space="preserve"> Home (NPLH) Technical Assistance funds may be used for this purpose.”</w:t>
      </w:r>
    </w:p>
    <w:p w:rsidR="00453707" w:rsidRPr="00945307" w:rsidRDefault="00453707" w:rsidP="00453707">
      <w:pPr>
        <w:pStyle w:val="Heading2"/>
        <w:rPr>
          <w:noProof/>
        </w:rPr>
      </w:pPr>
      <w:r w:rsidRPr="00945307">
        <w:rPr>
          <w:noProof/>
        </w:rPr>
        <w:t>Training Description</w:t>
      </w:r>
    </w:p>
    <w:p w:rsidR="00453707" w:rsidRPr="00453707" w:rsidRDefault="00453707" w:rsidP="00453707">
      <w:pPr>
        <w:rPr>
          <w:rFonts w:cs="Arial"/>
          <w:bCs/>
          <w:szCs w:val="22"/>
        </w:rPr>
      </w:pPr>
      <w:r w:rsidRPr="00453707">
        <w:rPr>
          <w:rFonts w:cs="Arial"/>
          <w:bCs/>
          <w:szCs w:val="22"/>
        </w:rPr>
        <w:t xml:space="preserve">Behavioral health, affordable housing and homeless services agencies have a common goal to improve the wellbeing of their clients, but they often work in silos, with different languages, acronyms, cultures, operating practices and resources. Through the Rural Supportive Housing Initiative, and partnering with Collaborative Solutions, Inc., CIBHS is pleased to provide two 2-day Rural Supportive Housing workshops designed to address housing and case management strategies that can help vulnerable clients find and keep safe, stable, and affordable homes in small counties and rural areas. These workshops will also provide a forum for networking and partnership development between local </w:t>
      </w:r>
      <w:r w:rsidRPr="00453707">
        <w:rPr>
          <w:rFonts w:cs="Arial"/>
          <w:bCs/>
          <w:szCs w:val="22"/>
        </w:rPr>
        <w:t xml:space="preserve">behavioral health, housing and homeless services professionals and advocates. </w:t>
      </w:r>
    </w:p>
    <w:p w:rsidR="00453707" w:rsidRDefault="00453707" w:rsidP="00453707">
      <w:pPr>
        <w:pStyle w:val="Heading2"/>
        <w:rPr>
          <w:rFonts w:asciiTheme="minorHAnsi" w:eastAsiaTheme="minorEastAsia" w:hAnsiTheme="minorHAnsi" w:cstheme="minorBidi"/>
          <w:b w:val="0"/>
          <w:color w:val="343434"/>
          <w:sz w:val="25"/>
          <w:szCs w:val="25"/>
        </w:rPr>
      </w:pPr>
      <w:r w:rsidRPr="00453707">
        <w:rPr>
          <w:noProof/>
        </w:rPr>
        <w:t>Workshop Topics:</w:t>
      </w:r>
    </w:p>
    <w:p w:rsidR="00453707" w:rsidRDefault="00453707" w:rsidP="00453707">
      <w:pPr>
        <w:rPr>
          <w:rFonts w:cs="Arial"/>
          <w:b/>
          <w:bCs/>
          <w:szCs w:val="22"/>
        </w:rPr>
      </w:pPr>
      <w:r w:rsidRPr="00453707">
        <w:rPr>
          <w:rFonts w:cs="Arial"/>
          <w:b/>
          <w:bCs/>
          <w:szCs w:val="22"/>
        </w:rPr>
        <w:t xml:space="preserve">Coordinated Entry: Best Practices to Plan and Implement a Rural Coordinated Entry System </w:t>
      </w:r>
    </w:p>
    <w:p w:rsidR="00453707" w:rsidRPr="00453707" w:rsidRDefault="00453707" w:rsidP="00453707">
      <w:pPr>
        <w:rPr>
          <w:rFonts w:cs="Arial"/>
          <w:bCs/>
          <w:szCs w:val="22"/>
        </w:rPr>
      </w:pPr>
    </w:p>
    <w:p w:rsidR="00453707" w:rsidRDefault="00453707" w:rsidP="00453707">
      <w:pPr>
        <w:rPr>
          <w:rFonts w:cs="Arial"/>
          <w:bCs/>
          <w:szCs w:val="22"/>
        </w:rPr>
      </w:pPr>
      <w:r w:rsidRPr="00453707">
        <w:rPr>
          <w:rFonts w:cs="Arial"/>
          <w:bCs/>
          <w:szCs w:val="22"/>
        </w:rPr>
        <w:t xml:space="preserve">The federal government has set January 2018 as the date to have a coordinated entry system (CES) in place. Many rural communities have been struggling with how to plan and implement a CES across a wide geographic area with few service providers. This workshop will guide communities through the design and planning for a CES, and offer recommendations on best practices from other rural communities. Through this workshop communities will produce a CES checklist of next steps. </w:t>
      </w:r>
    </w:p>
    <w:p w:rsidR="00453707" w:rsidRPr="00453707" w:rsidRDefault="00453707" w:rsidP="00453707">
      <w:pPr>
        <w:rPr>
          <w:rFonts w:cs="Arial"/>
          <w:bCs/>
          <w:szCs w:val="22"/>
        </w:rPr>
      </w:pPr>
    </w:p>
    <w:p w:rsidR="00453707" w:rsidRDefault="00453707" w:rsidP="00453707">
      <w:pPr>
        <w:rPr>
          <w:rFonts w:cs="Arial"/>
          <w:b/>
          <w:bCs/>
          <w:szCs w:val="22"/>
        </w:rPr>
      </w:pPr>
      <w:r w:rsidRPr="00453707">
        <w:rPr>
          <w:rFonts w:cs="Arial"/>
          <w:b/>
          <w:bCs/>
          <w:szCs w:val="22"/>
        </w:rPr>
        <w:t xml:space="preserve">Housing-based Case Management: Prioritizing Affordable Housing Provision for Clients </w:t>
      </w:r>
    </w:p>
    <w:p w:rsidR="00453707" w:rsidRPr="00453707" w:rsidRDefault="00453707" w:rsidP="00453707">
      <w:pPr>
        <w:rPr>
          <w:rFonts w:cs="Arial"/>
          <w:bCs/>
          <w:szCs w:val="22"/>
        </w:rPr>
      </w:pPr>
    </w:p>
    <w:p w:rsidR="00453707" w:rsidRDefault="00453707" w:rsidP="00453707">
      <w:pPr>
        <w:rPr>
          <w:rFonts w:cs="Arial"/>
          <w:bCs/>
          <w:szCs w:val="22"/>
        </w:rPr>
      </w:pPr>
      <w:r w:rsidRPr="00453707">
        <w:rPr>
          <w:rFonts w:cs="Arial"/>
          <w:bCs/>
          <w:szCs w:val="22"/>
        </w:rPr>
        <w:t xml:space="preserve">Many service providers have been trained to provide </w:t>
      </w:r>
      <w:proofErr w:type="gramStart"/>
      <w:r w:rsidRPr="00453707">
        <w:rPr>
          <w:rFonts w:cs="Arial"/>
          <w:bCs/>
          <w:szCs w:val="22"/>
        </w:rPr>
        <w:t>clinical</w:t>
      </w:r>
      <w:proofErr w:type="gramEnd"/>
      <w:r w:rsidRPr="00453707">
        <w:rPr>
          <w:rFonts w:cs="Arial"/>
          <w:bCs/>
          <w:szCs w:val="22"/>
        </w:rPr>
        <w:t>, medically-focused supportive services for clients. It is our belief that housing is the foundation for stability and providers must be trained to understand and prioritize the affordable housing needs of clients to better help them achieve housing stability. This workshop provides essential tools and training to teach providers how to prioritize housing and includes key concepts such as low barrier program design, landlord engagement, and eviction prevention.</w:t>
      </w:r>
    </w:p>
    <w:p w:rsidR="00453707" w:rsidRPr="00945307" w:rsidRDefault="00453707" w:rsidP="00453707">
      <w:pPr>
        <w:pStyle w:val="Heading2"/>
        <w:rPr>
          <w:noProof/>
        </w:rPr>
      </w:pPr>
      <w:r w:rsidRPr="00945307">
        <w:rPr>
          <w:noProof/>
        </w:rPr>
        <w:t xml:space="preserve">For more information </w:t>
      </w:r>
    </w:p>
    <w:p w:rsidR="00453707" w:rsidRPr="00945307" w:rsidRDefault="000A2384" w:rsidP="00453707">
      <w:pPr>
        <w:rPr>
          <w:rFonts w:cs="Arial"/>
          <w:bCs/>
          <w:szCs w:val="22"/>
        </w:rPr>
      </w:pPr>
      <w:r>
        <w:t xml:space="preserve">If you have questions regarding program information, please contact Shoshana </w:t>
      </w:r>
      <w:proofErr w:type="spellStart"/>
      <w:r>
        <w:t>Zatz</w:t>
      </w:r>
      <w:proofErr w:type="spellEnd"/>
      <w:r>
        <w:t xml:space="preserve"> at </w:t>
      </w:r>
      <w:hyperlink r:id="rId11" w:tgtFrame="_blank" w:history="1">
        <w:r>
          <w:rPr>
            <w:rStyle w:val="Hyperlink"/>
          </w:rPr>
          <w:t>szatz@cibhs.org</w:t>
        </w:r>
      </w:hyperlink>
      <w:r>
        <w:t xml:space="preserve">. If you have questions regarding hotel reservations or registration, please contact </w:t>
      </w:r>
      <w:proofErr w:type="spellStart"/>
      <w:r>
        <w:t>Gerilyn</w:t>
      </w:r>
      <w:proofErr w:type="spellEnd"/>
      <w:r>
        <w:t xml:space="preserve"> Walcott at </w:t>
      </w:r>
      <w:hyperlink r:id="rId12" w:tgtFrame="_blank" w:history="1">
        <w:r>
          <w:rPr>
            <w:rStyle w:val="Hyperlink"/>
          </w:rPr>
          <w:t>gwalcott@cibhs.org</w:t>
        </w:r>
      </w:hyperlink>
    </w:p>
    <w:sectPr w:rsidR="00453707" w:rsidRPr="00945307" w:rsidSect="00B371A2">
      <w:type w:val="continuous"/>
      <w:pgSz w:w="12240" w:h="15840"/>
      <w:pgMar w:top="900" w:right="630" w:bottom="1080" w:left="630" w:header="1138" w:footer="1138" w:gutter="0"/>
      <w:cols w:num="2" w:space="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FF3" w:rsidRDefault="00B47FF3" w:rsidP="0087403B">
      <w:r>
        <w:separator/>
      </w:r>
    </w:p>
  </w:endnote>
  <w:endnote w:type="continuationSeparator" w:id="0">
    <w:p w:rsidR="00B47FF3" w:rsidRDefault="00B47FF3" w:rsidP="0087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utura Std Medium">
    <w:altName w:val="Vrind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margin" w:tblpXSpec="center" w:tblpY="1828"/>
      <w:tblW w:w="12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4C73F"/>
      <w:tblCellMar>
        <w:top w:w="216" w:type="dxa"/>
        <w:left w:w="288" w:type="dxa"/>
        <w:right w:w="115" w:type="dxa"/>
      </w:tblCellMar>
      <w:tblLook w:val="04A0" w:firstRow="1" w:lastRow="0" w:firstColumn="1" w:lastColumn="0" w:noHBand="0" w:noVBand="1"/>
    </w:tblPr>
    <w:tblGrid>
      <w:gridCol w:w="1458"/>
      <w:gridCol w:w="10890"/>
    </w:tblGrid>
    <w:tr w:rsidR="000A2384" w:rsidTr="001F10D4">
      <w:trPr>
        <w:trHeight w:val="1043"/>
      </w:trPr>
      <w:tc>
        <w:tcPr>
          <w:tcW w:w="1458" w:type="dxa"/>
          <w:shd w:val="clear" w:color="auto" w:fill="94C73F"/>
        </w:tcPr>
        <w:p w:rsidR="000A2384" w:rsidRPr="0094711D" w:rsidRDefault="000A2384" w:rsidP="001F10D4">
          <w:pPr>
            <w:rPr>
              <w:rStyle w:val="Hyperlink"/>
              <w:rFonts w:cs="Arial"/>
              <w:sz w:val="20"/>
            </w:rPr>
          </w:pPr>
        </w:p>
      </w:tc>
      <w:tc>
        <w:tcPr>
          <w:tcW w:w="10890" w:type="dxa"/>
          <w:shd w:val="clear" w:color="auto" w:fill="11416B"/>
        </w:tcPr>
        <w:p w:rsidR="000A2384" w:rsidRPr="00383A4B" w:rsidRDefault="000A2384" w:rsidP="001F10D4">
          <w:pPr>
            <w:rPr>
              <w:rStyle w:val="Hyperlink"/>
              <w:rFonts w:cs="Arial"/>
              <w:color w:val="FFFFFF" w:themeColor="background1"/>
              <w:sz w:val="20"/>
              <w:u w:val="none"/>
            </w:rPr>
          </w:pPr>
          <w:r w:rsidRPr="00383A4B">
            <w:rPr>
              <w:rStyle w:val="Hyperlink"/>
              <w:rFonts w:cs="Arial"/>
              <w:b/>
              <w:color w:val="FFFFFF" w:themeColor="background1"/>
              <w:sz w:val="20"/>
              <w:u w:val="none"/>
            </w:rPr>
            <w:t xml:space="preserve">California Institute for Behavioral Health Solutions </w:t>
          </w:r>
          <w:r w:rsidRPr="00383A4B">
            <w:rPr>
              <w:rStyle w:val="Hyperlink"/>
              <w:rFonts w:cs="Arial"/>
              <w:color w:val="FFFFFF" w:themeColor="background1"/>
              <w:sz w:val="20"/>
              <w:u w:val="none"/>
            </w:rPr>
            <w:t xml:space="preserve">(formerly </w:t>
          </w:r>
          <w:proofErr w:type="spellStart"/>
          <w:r w:rsidRPr="00383A4B">
            <w:rPr>
              <w:rStyle w:val="Hyperlink"/>
              <w:rFonts w:cs="Arial"/>
              <w:color w:val="FFFFFF" w:themeColor="background1"/>
              <w:sz w:val="20"/>
              <w:u w:val="none"/>
            </w:rPr>
            <w:t>CiMH</w:t>
          </w:r>
          <w:proofErr w:type="spellEnd"/>
          <w:r w:rsidRPr="00383A4B">
            <w:rPr>
              <w:rStyle w:val="Hyperlink"/>
              <w:rFonts w:cs="Arial"/>
              <w:color w:val="FFFFFF" w:themeColor="background1"/>
              <w:sz w:val="20"/>
              <w:u w:val="none"/>
            </w:rPr>
            <w:t>)</w:t>
          </w:r>
        </w:p>
        <w:p w:rsidR="000A2384" w:rsidRDefault="000A2384" w:rsidP="001F10D4">
          <w:pPr>
            <w:rPr>
              <w:rStyle w:val="Hyperlink"/>
              <w:rFonts w:cs="Arial"/>
              <w:color w:val="FFFFFF" w:themeColor="background1"/>
              <w:sz w:val="16"/>
              <w:u w:val="none"/>
            </w:rPr>
          </w:pPr>
          <w:r w:rsidRPr="00383A4B">
            <w:rPr>
              <w:rStyle w:val="Hyperlink"/>
              <w:rFonts w:cs="Arial"/>
              <w:color w:val="FFFFFF" w:themeColor="background1"/>
              <w:sz w:val="20"/>
              <w:u w:val="none"/>
            </w:rPr>
            <w:t>2125 19</w:t>
          </w:r>
          <w:r w:rsidRPr="00383A4B">
            <w:rPr>
              <w:rStyle w:val="Hyperlink"/>
              <w:rFonts w:cs="Arial"/>
              <w:color w:val="FFFFFF" w:themeColor="background1"/>
              <w:sz w:val="20"/>
              <w:u w:val="none"/>
              <w:vertAlign w:val="superscript"/>
            </w:rPr>
            <w:t>th</w:t>
          </w:r>
          <w:r w:rsidRPr="00383A4B">
            <w:rPr>
              <w:rStyle w:val="Hyperlink"/>
              <w:rFonts w:cs="Arial"/>
              <w:color w:val="FFFFFF" w:themeColor="background1"/>
              <w:sz w:val="20"/>
              <w:u w:val="none"/>
            </w:rPr>
            <w:t xml:space="preserve"> Street</w:t>
          </w:r>
          <w:r>
            <w:rPr>
              <w:rStyle w:val="Hyperlink"/>
              <w:rFonts w:cs="Arial"/>
              <w:color w:val="FFFFFF" w:themeColor="background1"/>
              <w:sz w:val="20"/>
              <w:u w:val="none"/>
            </w:rPr>
            <w:t xml:space="preserve">, </w:t>
          </w:r>
          <w:r w:rsidRPr="00383A4B">
            <w:rPr>
              <w:rStyle w:val="Hyperlink"/>
              <w:rFonts w:cs="Arial"/>
              <w:color w:val="FFFFFF" w:themeColor="background1"/>
              <w:sz w:val="20"/>
              <w:u w:val="none"/>
            </w:rPr>
            <w:t xml:space="preserve">Sacramento, CA 95818  </w:t>
          </w:r>
          <w:r w:rsidRPr="00383A4B">
            <w:t xml:space="preserve"> </w:t>
          </w:r>
          <w:r w:rsidRPr="00EF560D">
            <w:rPr>
              <w:rStyle w:val="Hyperlink"/>
              <w:rFonts w:ascii="MS Gothic" w:eastAsia="MS Gothic" w:hAnsi="MS Gothic" w:cs="MS Gothic" w:hint="eastAsia"/>
              <w:color w:val="94C73F"/>
              <w:sz w:val="16"/>
              <w:u w:val="none"/>
            </w:rPr>
            <w:t>◆</w:t>
          </w:r>
          <w:r>
            <w:rPr>
              <w:rStyle w:val="Hyperlink"/>
              <w:rFonts w:ascii="MS Gothic" w:eastAsia="MS Gothic" w:hAnsi="MS Gothic" w:cs="MS Gothic"/>
              <w:color w:val="94C73F"/>
              <w:sz w:val="16"/>
              <w:u w:val="none"/>
            </w:rPr>
            <w:t xml:space="preserve"> </w:t>
          </w:r>
          <w:r w:rsidRPr="00383A4B">
            <w:rPr>
              <w:rStyle w:val="Hyperlink"/>
              <w:rFonts w:cs="Arial"/>
              <w:color w:val="FFFFFF" w:themeColor="background1"/>
              <w:sz w:val="20"/>
              <w:u w:val="none"/>
            </w:rPr>
            <w:t xml:space="preserve"> (916) 556-3480 </w:t>
          </w:r>
          <w:r w:rsidRPr="00383A4B">
            <w:t xml:space="preserve"> </w:t>
          </w:r>
          <w:r w:rsidRPr="00EF560D">
            <w:rPr>
              <w:rStyle w:val="Hyperlink"/>
              <w:rFonts w:ascii="MS Gothic" w:eastAsia="MS Gothic" w:hAnsi="MS Gothic" w:cs="MS Gothic" w:hint="eastAsia"/>
              <w:color w:val="94C73F"/>
              <w:sz w:val="16"/>
              <w:u w:val="none"/>
            </w:rPr>
            <w:t>◆</w:t>
          </w:r>
          <w:r>
            <w:rPr>
              <w:rStyle w:val="Hyperlink"/>
              <w:rFonts w:ascii="MS Gothic" w:eastAsia="MS Gothic" w:hAnsi="MS Gothic" w:cs="MS Gothic"/>
              <w:color w:val="94C73F"/>
              <w:sz w:val="16"/>
              <w:u w:val="none"/>
            </w:rPr>
            <w:t xml:space="preserve"> </w:t>
          </w:r>
          <w:r w:rsidRPr="00383A4B">
            <w:rPr>
              <w:rStyle w:val="Hyperlink"/>
              <w:rFonts w:cs="Arial"/>
              <w:color w:val="FFFFFF" w:themeColor="background1"/>
              <w:sz w:val="20"/>
              <w:u w:val="none"/>
            </w:rPr>
            <w:t xml:space="preserve"> (916) 556-3483 </w:t>
          </w:r>
          <w:r w:rsidRPr="00383A4B">
            <w:t xml:space="preserve"> </w:t>
          </w:r>
          <w:r w:rsidRPr="00EF560D">
            <w:rPr>
              <w:rStyle w:val="Hyperlink"/>
              <w:rFonts w:ascii="MS Gothic" w:eastAsia="MS Gothic" w:hAnsi="MS Gothic" w:cs="MS Gothic" w:hint="eastAsia"/>
              <w:color w:val="94C73F"/>
              <w:sz w:val="16"/>
              <w:u w:val="none"/>
            </w:rPr>
            <w:t>◆</w:t>
          </w:r>
          <w:r>
            <w:rPr>
              <w:rStyle w:val="Hyperlink"/>
              <w:rFonts w:ascii="MS Gothic" w:eastAsia="MS Gothic" w:hAnsi="MS Gothic" w:cs="MS Gothic"/>
              <w:color w:val="94C73F"/>
              <w:sz w:val="16"/>
              <w:u w:val="none"/>
            </w:rPr>
            <w:t xml:space="preserve"> </w:t>
          </w:r>
          <w:r>
            <w:rPr>
              <w:rStyle w:val="Hyperlink"/>
              <w:rFonts w:cs="Arial"/>
              <w:color w:val="FFFFFF" w:themeColor="background1"/>
              <w:sz w:val="20"/>
              <w:u w:val="none"/>
            </w:rPr>
            <w:t xml:space="preserve"> www.cibhs</w:t>
          </w:r>
          <w:r w:rsidRPr="00383A4B">
            <w:rPr>
              <w:rStyle w:val="Hyperlink"/>
              <w:rFonts w:cs="Arial"/>
              <w:color w:val="FFFFFF" w:themeColor="background1"/>
              <w:sz w:val="20"/>
              <w:u w:val="none"/>
            </w:rPr>
            <w:t>.org</w:t>
          </w:r>
          <w:r w:rsidRPr="00383A4B">
            <w:rPr>
              <w:rStyle w:val="Hyperlink"/>
              <w:rFonts w:cs="Arial"/>
              <w:color w:val="FFFFFF" w:themeColor="background1"/>
              <w:sz w:val="16"/>
              <w:u w:val="none"/>
            </w:rPr>
            <w:t xml:space="preserve"> </w:t>
          </w:r>
        </w:p>
        <w:p w:rsidR="000A2384" w:rsidRDefault="000A2384" w:rsidP="001F10D4">
          <w:pPr>
            <w:rPr>
              <w:rStyle w:val="Hyperlink"/>
              <w:rFonts w:cs="Arial"/>
              <w:color w:val="FFFFFF" w:themeColor="background1"/>
              <w:sz w:val="16"/>
              <w:u w:val="none"/>
            </w:rPr>
          </w:pPr>
        </w:p>
        <w:p w:rsidR="000A2384" w:rsidRDefault="000A2384" w:rsidP="001F10D4">
          <w:pPr>
            <w:rPr>
              <w:rStyle w:val="Hyperlink"/>
              <w:rFonts w:cs="Arial"/>
              <w:color w:val="FFFFFF" w:themeColor="background1"/>
              <w:sz w:val="16"/>
              <w:u w:val="none"/>
            </w:rPr>
          </w:pPr>
        </w:p>
        <w:p w:rsidR="000A2384" w:rsidRPr="00F43CEF" w:rsidRDefault="000A2384" w:rsidP="001F10D4">
          <w:pPr>
            <w:rPr>
              <w:rStyle w:val="Hyperlink"/>
              <w:rFonts w:cs="Arial"/>
              <w:b/>
              <w:color w:val="FFFFFF" w:themeColor="background1"/>
              <w:sz w:val="18"/>
              <w:u w:val="none"/>
            </w:rPr>
          </w:pPr>
        </w:p>
      </w:tc>
    </w:tr>
  </w:tbl>
  <w:p w:rsidR="000A2384" w:rsidRDefault="000A2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FF3" w:rsidRDefault="00B47FF3" w:rsidP="0087403B">
      <w:r>
        <w:separator/>
      </w:r>
    </w:p>
  </w:footnote>
  <w:footnote w:type="continuationSeparator" w:id="0">
    <w:p w:rsidR="00B47FF3" w:rsidRDefault="00B47FF3" w:rsidP="00874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14C"/>
    <w:multiLevelType w:val="hybridMultilevel"/>
    <w:tmpl w:val="365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6969"/>
    <w:multiLevelType w:val="hybridMultilevel"/>
    <w:tmpl w:val="7CD0A04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61E0F"/>
    <w:multiLevelType w:val="hybridMultilevel"/>
    <w:tmpl w:val="6CC06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93C5A"/>
    <w:multiLevelType w:val="hybridMultilevel"/>
    <w:tmpl w:val="28A82DF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993077"/>
    <w:multiLevelType w:val="hybridMultilevel"/>
    <w:tmpl w:val="028E5B08"/>
    <w:lvl w:ilvl="0" w:tplc="5FC2E9DA">
      <w:start w:val="1"/>
      <w:numFmt w:val="decimal"/>
      <w:lvlText w:val="%1."/>
      <w:lvlJc w:val="left"/>
      <w:pPr>
        <w:ind w:left="720" w:hanging="360"/>
      </w:pPr>
      <w:rPr>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61683"/>
    <w:multiLevelType w:val="hybridMultilevel"/>
    <w:tmpl w:val="DA4C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D5FFC"/>
    <w:multiLevelType w:val="hybridMultilevel"/>
    <w:tmpl w:val="C5B42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80BB4"/>
    <w:multiLevelType w:val="hybridMultilevel"/>
    <w:tmpl w:val="C6507B4E"/>
    <w:lvl w:ilvl="0" w:tplc="210E836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C17594"/>
    <w:multiLevelType w:val="hybridMultilevel"/>
    <w:tmpl w:val="7350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2B2899"/>
    <w:multiLevelType w:val="hybridMultilevel"/>
    <w:tmpl w:val="595E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AA16BB"/>
    <w:multiLevelType w:val="hybridMultilevel"/>
    <w:tmpl w:val="8BD27350"/>
    <w:lvl w:ilvl="0" w:tplc="63B23B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8409A"/>
    <w:multiLevelType w:val="multilevel"/>
    <w:tmpl w:val="28A479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DB7A95"/>
    <w:multiLevelType w:val="hybridMultilevel"/>
    <w:tmpl w:val="F2D0D8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4E77A7"/>
    <w:multiLevelType w:val="hybridMultilevel"/>
    <w:tmpl w:val="057A9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DE0AD8"/>
    <w:multiLevelType w:val="hybridMultilevel"/>
    <w:tmpl w:val="83B4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43458"/>
    <w:multiLevelType w:val="hybridMultilevel"/>
    <w:tmpl w:val="036CB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54833"/>
    <w:multiLevelType w:val="hybridMultilevel"/>
    <w:tmpl w:val="CB2CE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C4E82"/>
    <w:multiLevelType w:val="hybridMultilevel"/>
    <w:tmpl w:val="326A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25C6C"/>
    <w:multiLevelType w:val="hybridMultilevel"/>
    <w:tmpl w:val="ADC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186C2C"/>
    <w:multiLevelType w:val="hybridMultilevel"/>
    <w:tmpl w:val="343E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6583E"/>
    <w:multiLevelType w:val="hybridMultilevel"/>
    <w:tmpl w:val="9092D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4824AC"/>
    <w:multiLevelType w:val="hybridMultilevel"/>
    <w:tmpl w:val="334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1"/>
  </w:num>
  <w:num w:numId="7">
    <w:abstractNumId w:val="17"/>
  </w:num>
  <w:num w:numId="8">
    <w:abstractNumId w:val="4"/>
  </w:num>
  <w:num w:numId="9">
    <w:abstractNumId w:val="16"/>
  </w:num>
  <w:num w:numId="10">
    <w:abstractNumId w:val="2"/>
  </w:num>
  <w:num w:numId="11">
    <w:abstractNumId w:val="9"/>
  </w:num>
  <w:num w:numId="12">
    <w:abstractNumId w:val="18"/>
  </w:num>
  <w:num w:numId="13">
    <w:abstractNumId w:val="5"/>
  </w:num>
  <w:num w:numId="14">
    <w:abstractNumId w:val="15"/>
  </w:num>
  <w:num w:numId="15">
    <w:abstractNumId w:val="3"/>
  </w:num>
  <w:num w:numId="16">
    <w:abstractNumId w:val="13"/>
  </w:num>
  <w:num w:numId="17">
    <w:abstractNumId w:val="20"/>
  </w:num>
  <w:num w:numId="18">
    <w:abstractNumId w:val="12"/>
  </w:num>
  <w:num w:numId="19">
    <w:abstractNumId w:val="21"/>
  </w:num>
  <w:num w:numId="20">
    <w:abstractNumId w:val="1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88"/>
    <w:rsid w:val="00000154"/>
    <w:rsid w:val="0000326B"/>
    <w:rsid w:val="00004304"/>
    <w:rsid w:val="00011888"/>
    <w:rsid w:val="000119E3"/>
    <w:rsid w:val="000206A1"/>
    <w:rsid w:val="00021833"/>
    <w:rsid w:val="000331E8"/>
    <w:rsid w:val="00046933"/>
    <w:rsid w:val="00053F93"/>
    <w:rsid w:val="000571B1"/>
    <w:rsid w:val="000674E6"/>
    <w:rsid w:val="00067CC4"/>
    <w:rsid w:val="00071EE5"/>
    <w:rsid w:val="000725CE"/>
    <w:rsid w:val="00083580"/>
    <w:rsid w:val="0008461D"/>
    <w:rsid w:val="00093145"/>
    <w:rsid w:val="0009441D"/>
    <w:rsid w:val="00097366"/>
    <w:rsid w:val="000A2384"/>
    <w:rsid w:val="000B0C3F"/>
    <w:rsid w:val="000B3F3F"/>
    <w:rsid w:val="000B443A"/>
    <w:rsid w:val="000B7DB0"/>
    <w:rsid w:val="000C0877"/>
    <w:rsid w:val="000C3165"/>
    <w:rsid w:val="000D4157"/>
    <w:rsid w:val="000D4513"/>
    <w:rsid w:val="000D48C2"/>
    <w:rsid w:val="000E3497"/>
    <w:rsid w:val="000E3854"/>
    <w:rsid w:val="000F335C"/>
    <w:rsid w:val="000F4E75"/>
    <w:rsid w:val="000F4F0E"/>
    <w:rsid w:val="000F642F"/>
    <w:rsid w:val="0010275E"/>
    <w:rsid w:val="00110623"/>
    <w:rsid w:val="00112A0B"/>
    <w:rsid w:val="00121033"/>
    <w:rsid w:val="001248E8"/>
    <w:rsid w:val="001327A0"/>
    <w:rsid w:val="00147956"/>
    <w:rsid w:val="001572BA"/>
    <w:rsid w:val="0016397E"/>
    <w:rsid w:val="00163BFB"/>
    <w:rsid w:val="00166802"/>
    <w:rsid w:val="00176B93"/>
    <w:rsid w:val="0018110F"/>
    <w:rsid w:val="00192BD3"/>
    <w:rsid w:val="0019459D"/>
    <w:rsid w:val="00195028"/>
    <w:rsid w:val="001B3AD0"/>
    <w:rsid w:val="001B40E3"/>
    <w:rsid w:val="001B5E65"/>
    <w:rsid w:val="001C0362"/>
    <w:rsid w:val="001C7C42"/>
    <w:rsid w:val="001D0552"/>
    <w:rsid w:val="001D108D"/>
    <w:rsid w:val="001D3536"/>
    <w:rsid w:val="001D3C22"/>
    <w:rsid w:val="001D67D6"/>
    <w:rsid w:val="001D6934"/>
    <w:rsid w:val="001D78A1"/>
    <w:rsid w:val="001E2505"/>
    <w:rsid w:val="001E7E24"/>
    <w:rsid w:val="001F10D4"/>
    <w:rsid w:val="001F1DAA"/>
    <w:rsid w:val="002004BB"/>
    <w:rsid w:val="0020359A"/>
    <w:rsid w:val="00204B58"/>
    <w:rsid w:val="00210ACD"/>
    <w:rsid w:val="00211835"/>
    <w:rsid w:val="00240D83"/>
    <w:rsid w:val="00244251"/>
    <w:rsid w:val="002442A7"/>
    <w:rsid w:val="00247E6E"/>
    <w:rsid w:val="0025055F"/>
    <w:rsid w:val="002606CB"/>
    <w:rsid w:val="0026618E"/>
    <w:rsid w:val="002666D0"/>
    <w:rsid w:val="002715E5"/>
    <w:rsid w:val="00283D76"/>
    <w:rsid w:val="00285058"/>
    <w:rsid w:val="00293366"/>
    <w:rsid w:val="002A368E"/>
    <w:rsid w:val="002B251F"/>
    <w:rsid w:val="002C3301"/>
    <w:rsid w:val="002C725B"/>
    <w:rsid w:val="002D14A8"/>
    <w:rsid w:val="002E0078"/>
    <w:rsid w:val="002E4E0F"/>
    <w:rsid w:val="0030131E"/>
    <w:rsid w:val="0030748E"/>
    <w:rsid w:val="00307E26"/>
    <w:rsid w:val="00315C63"/>
    <w:rsid w:val="00321CF8"/>
    <w:rsid w:val="00344E60"/>
    <w:rsid w:val="0035313A"/>
    <w:rsid w:val="0035781F"/>
    <w:rsid w:val="003638D9"/>
    <w:rsid w:val="003669AB"/>
    <w:rsid w:val="0038007B"/>
    <w:rsid w:val="00382039"/>
    <w:rsid w:val="0038715C"/>
    <w:rsid w:val="003A367D"/>
    <w:rsid w:val="003C1F99"/>
    <w:rsid w:val="003C38C8"/>
    <w:rsid w:val="003D2810"/>
    <w:rsid w:val="003D7314"/>
    <w:rsid w:val="003F18D4"/>
    <w:rsid w:val="003F638A"/>
    <w:rsid w:val="00416146"/>
    <w:rsid w:val="0042016B"/>
    <w:rsid w:val="00421CD5"/>
    <w:rsid w:val="00426C1A"/>
    <w:rsid w:val="00442A57"/>
    <w:rsid w:val="00453707"/>
    <w:rsid w:val="0045449C"/>
    <w:rsid w:val="00456226"/>
    <w:rsid w:val="0046158C"/>
    <w:rsid w:val="00472908"/>
    <w:rsid w:val="00474B0C"/>
    <w:rsid w:val="00496E3F"/>
    <w:rsid w:val="004B1142"/>
    <w:rsid w:val="004B5C43"/>
    <w:rsid w:val="004C0F4B"/>
    <w:rsid w:val="004D350D"/>
    <w:rsid w:val="004E1E72"/>
    <w:rsid w:val="004E673E"/>
    <w:rsid w:val="004F2C6A"/>
    <w:rsid w:val="004F3A49"/>
    <w:rsid w:val="00520D1D"/>
    <w:rsid w:val="005214DF"/>
    <w:rsid w:val="0052269F"/>
    <w:rsid w:val="0053651B"/>
    <w:rsid w:val="00552052"/>
    <w:rsid w:val="00557C25"/>
    <w:rsid w:val="005655A4"/>
    <w:rsid w:val="005663CB"/>
    <w:rsid w:val="0057331F"/>
    <w:rsid w:val="00573C17"/>
    <w:rsid w:val="00580273"/>
    <w:rsid w:val="005831C5"/>
    <w:rsid w:val="00583AA5"/>
    <w:rsid w:val="00586550"/>
    <w:rsid w:val="00586BA2"/>
    <w:rsid w:val="00591ED1"/>
    <w:rsid w:val="005A67A1"/>
    <w:rsid w:val="005A695E"/>
    <w:rsid w:val="005B40BB"/>
    <w:rsid w:val="005B5EC4"/>
    <w:rsid w:val="005C285B"/>
    <w:rsid w:val="005C3BBD"/>
    <w:rsid w:val="005C6ED9"/>
    <w:rsid w:val="005D5B87"/>
    <w:rsid w:val="005E42D8"/>
    <w:rsid w:val="005E485B"/>
    <w:rsid w:val="005E4B22"/>
    <w:rsid w:val="005E74F5"/>
    <w:rsid w:val="005F779B"/>
    <w:rsid w:val="006026EB"/>
    <w:rsid w:val="00627812"/>
    <w:rsid w:val="00630D61"/>
    <w:rsid w:val="00637474"/>
    <w:rsid w:val="006608D7"/>
    <w:rsid w:val="0066508A"/>
    <w:rsid w:val="00665978"/>
    <w:rsid w:val="0067102C"/>
    <w:rsid w:val="0067262A"/>
    <w:rsid w:val="00673801"/>
    <w:rsid w:val="00675A15"/>
    <w:rsid w:val="00677816"/>
    <w:rsid w:val="00687C4F"/>
    <w:rsid w:val="0069229B"/>
    <w:rsid w:val="0069381A"/>
    <w:rsid w:val="006939A4"/>
    <w:rsid w:val="00695FDB"/>
    <w:rsid w:val="006A5847"/>
    <w:rsid w:val="006C2A1E"/>
    <w:rsid w:val="006D3667"/>
    <w:rsid w:val="006F4353"/>
    <w:rsid w:val="006F467D"/>
    <w:rsid w:val="007000BE"/>
    <w:rsid w:val="00702FE4"/>
    <w:rsid w:val="0070544D"/>
    <w:rsid w:val="00705A17"/>
    <w:rsid w:val="00706F30"/>
    <w:rsid w:val="0070713A"/>
    <w:rsid w:val="00712436"/>
    <w:rsid w:val="00714C92"/>
    <w:rsid w:val="00720375"/>
    <w:rsid w:val="00733CF0"/>
    <w:rsid w:val="00735951"/>
    <w:rsid w:val="00736CF7"/>
    <w:rsid w:val="00736DA0"/>
    <w:rsid w:val="00746B25"/>
    <w:rsid w:val="00746F8A"/>
    <w:rsid w:val="0074750A"/>
    <w:rsid w:val="00753F33"/>
    <w:rsid w:val="00757458"/>
    <w:rsid w:val="0076149B"/>
    <w:rsid w:val="00773C75"/>
    <w:rsid w:val="00792982"/>
    <w:rsid w:val="00792F61"/>
    <w:rsid w:val="007936D6"/>
    <w:rsid w:val="00795675"/>
    <w:rsid w:val="007A21A0"/>
    <w:rsid w:val="007A351C"/>
    <w:rsid w:val="007A3D3B"/>
    <w:rsid w:val="007B22DB"/>
    <w:rsid w:val="007C100E"/>
    <w:rsid w:val="007C1201"/>
    <w:rsid w:val="007C292B"/>
    <w:rsid w:val="007C44BC"/>
    <w:rsid w:val="007D4B1B"/>
    <w:rsid w:val="007D5E6B"/>
    <w:rsid w:val="007E43E0"/>
    <w:rsid w:val="007E6545"/>
    <w:rsid w:val="007F4F8F"/>
    <w:rsid w:val="00806094"/>
    <w:rsid w:val="0080797C"/>
    <w:rsid w:val="00810FAE"/>
    <w:rsid w:val="008168C4"/>
    <w:rsid w:val="00820C4C"/>
    <w:rsid w:val="00834D63"/>
    <w:rsid w:val="0083783D"/>
    <w:rsid w:val="0085180B"/>
    <w:rsid w:val="00857DEF"/>
    <w:rsid w:val="00873A5C"/>
    <w:rsid w:val="0087403B"/>
    <w:rsid w:val="00876CD9"/>
    <w:rsid w:val="0087780B"/>
    <w:rsid w:val="008811C9"/>
    <w:rsid w:val="008939B7"/>
    <w:rsid w:val="008A282C"/>
    <w:rsid w:val="008A3F9B"/>
    <w:rsid w:val="008A74BE"/>
    <w:rsid w:val="008A7CDB"/>
    <w:rsid w:val="008C5DB5"/>
    <w:rsid w:val="008D43EA"/>
    <w:rsid w:val="008F546B"/>
    <w:rsid w:val="008F6B62"/>
    <w:rsid w:val="009024FF"/>
    <w:rsid w:val="009106FF"/>
    <w:rsid w:val="00913712"/>
    <w:rsid w:val="00926C09"/>
    <w:rsid w:val="009271A4"/>
    <w:rsid w:val="00933548"/>
    <w:rsid w:val="00933CD1"/>
    <w:rsid w:val="00942917"/>
    <w:rsid w:val="00945307"/>
    <w:rsid w:val="00953C24"/>
    <w:rsid w:val="00953D8A"/>
    <w:rsid w:val="00955439"/>
    <w:rsid w:val="00965163"/>
    <w:rsid w:val="009761D2"/>
    <w:rsid w:val="00987B60"/>
    <w:rsid w:val="009A0445"/>
    <w:rsid w:val="009A0C7F"/>
    <w:rsid w:val="009A444E"/>
    <w:rsid w:val="009C14B5"/>
    <w:rsid w:val="009C2709"/>
    <w:rsid w:val="009C3D36"/>
    <w:rsid w:val="009C42D5"/>
    <w:rsid w:val="009D0561"/>
    <w:rsid w:val="009D28BA"/>
    <w:rsid w:val="00A03DA9"/>
    <w:rsid w:val="00A0590E"/>
    <w:rsid w:val="00A13912"/>
    <w:rsid w:val="00A17068"/>
    <w:rsid w:val="00A206A4"/>
    <w:rsid w:val="00A315BC"/>
    <w:rsid w:val="00A3396E"/>
    <w:rsid w:val="00A365CF"/>
    <w:rsid w:val="00A377C2"/>
    <w:rsid w:val="00A445AE"/>
    <w:rsid w:val="00A455D5"/>
    <w:rsid w:val="00A62DC8"/>
    <w:rsid w:val="00A63E9C"/>
    <w:rsid w:val="00A67842"/>
    <w:rsid w:val="00A75157"/>
    <w:rsid w:val="00A87297"/>
    <w:rsid w:val="00A924E5"/>
    <w:rsid w:val="00AB0D34"/>
    <w:rsid w:val="00AF0CE4"/>
    <w:rsid w:val="00AF1EE4"/>
    <w:rsid w:val="00B0018F"/>
    <w:rsid w:val="00B05CCE"/>
    <w:rsid w:val="00B10E26"/>
    <w:rsid w:val="00B12547"/>
    <w:rsid w:val="00B20B41"/>
    <w:rsid w:val="00B316D7"/>
    <w:rsid w:val="00B35B44"/>
    <w:rsid w:val="00B371A2"/>
    <w:rsid w:val="00B42A29"/>
    <w:rsid w:val="00B47FF3"/>
    <w:rsid w:val="00B575E5"/>
    <w:rsid w:val="00B77BCE"/>
    <w:rsid w:val="00B82B68"/>
    <w:rsid w:val="00B945AA"/>
    <w:rsid w:val="00B96FA1"/>
    <w:rsid w:val="00BA5C4D"/>
    <w:rsid w:val="00BA7001"/>
    <w:rsid w:val="00BA77CC"/>
    <w:rsid w:val="00BB2213"/>
    <w:rsid w:val="00BB602B"/>
    <w:rsid w:val="00BB7CC3"/>
    <w:rsid w:val="00BC2268"/>
    <w:rsid w:val="00BC4D1C"/>
    <w:rsid w:val="00BC71CD"/>
    <w:rsid w:val="00BC7B6F"/>
    <w:rsid w:val="00BD35A8"/>
    <w:rsid w:val="00BD46AC"/>
    <w:rsid w:val="00BE1C33"/>
    <w:rsid w:val="00BE36E8"/>
    <w:rsid w:val="00BE5FA9"/>
    <w:rsid w:val="00BE71C9"/>
    <w:rsid w:val="00BF07B8"/>
    <w:rsid w:val="00C049EE"/>
    <w:rsid w:val="00C04A3C"/>
    <w:rsid w:val="00C16CC1"/>
    <w:rsid w:val="00C200CE"/>
    <w:rsid w:val="00C22919"/>
    <w:rsid w:val="00C2352D"/>
    <w:rsid w:val="00C27527"/>
    <w:rsid w:val="00C3057F"/>
    <w:rsid w:val="00C3189A"/>
    <w:rsid w:val="00C31DC1"/>
    <w:rsid w:val="00C34CFA"/>
    <w:rsid w:val="00C467C2"/>
    <w:rsid w:val="00C53F6F"/>
    <w:rsid w:val="00C565DF"/>
    <w:rsid w:val="00C84690"/>
    <w:rsid w:val="00C9011C"/>
    <w:rsid w:val="00C9481E"/>
    <w:rsid w:val="00C96490"/>
    <w:rsid w:val="00C9758E"/>
    <w:rsid w:val="00CA39F9"/>
    <w:rsid w:val="00CA595C"/>
    <w:rsid w:val="00CB7B7B"/>
    <w:rsid w:val="00CC2FE0"/>
    <w:rsid w:val="00CC3EE6"/>
    <w:rsid w:val="00CD37AD"/>
    <w:rsid w:val="00CD6F94"/>
    <w:rsid w:val="00CE2148"/>
    <w:rsid w:val="00CE36AE"/>
    <w:rsid w:val="00CE6E18"/>
    <w:rsid w:val="00CF263F"/>
    <w:rsid w:val="00CF3EA9"/>
    <w:rsid w:val="00D010E6"/>
    <w:rsid w:val="00D049D0"/>
    <w:rsid w:val="00D04CFB"/>
    <w:rsid w:val="00D05F46"/>
    <w:rsid w:val="00D0621B"/>
    <w:rsid w:val="00D11E28"/>
    <w:rsid w:val="00D22FFF"/>
    <w:rsid w:val="00D42149"/>
    <w:rsid w:val="00D552C3"/>
    <w:rsid w:val="00D5658E"/>
    <w:rsid w:val="00D57BA4"/>
    <w:rsid w:val="00D610C0"/>
    <w:rsid w:val="00D754C8"/>
    <w:rsid w:val="00D87B72"/>
    <w:rsid w:val="00DB1FA6"/>
    <w:rsid w:val="00DB25CB"/>
    <w:rsid w:val="00DB475B"/>
    <w:rsid w:val="00DC77F0"/>
    <w:rsid w:val="00DD17EA"/>
    <w:rsid w:val="00DD4424"/>
    <w:rsid w:val="00DD4F3C"/>
    <w:rsid w:val="00DE59FB"/>
    <w:rsid w:val="00DF0E10"/>
    <w:rsid w:val="00E00946"/>
    <w:rsid w:val="00E03C7B"/>
    <w:rsid w:val="00E03E21"/>
    <w:rsid w:val="00E10B1D"/>
    <w:rsid w:val="00E1123B"/>
    <w:rsid w:val="00E1526F"/>
    <w:rsid w:val="00E22FF7"/>
    <w:rsid w:val="00E25895"/>
    <w:rsid w:val="00E25B87"/>
    <w:rsid w:val="00E266B2"/>
    <w:rsid w:val="00E33254"/>
    <w:rsid w:val="00E42A26"/>
    <w:rsid w:val="00E5301F"/>
    <w:rsid w:val="00E55104"/>
    <w:rsid w:val="00E60694"/>
    <w:rsid w:val="00E90DCF"/>
    <w:rsid w:val="00EA0378"/>
    <w:rsid w:val="00EA0C64"/>
    <w:rsid w:val="00EA479A"/>
    <w:rsid w:val="00EB2E4D"/>
    <w:rsid w:val="00EB2F57"/>
    <w:rsid w:val="00EB3FFC"/>
    <w:rsid w:val="00ED1CEB"/>
    <w:rsid w:val="00ED308D"/>
    <w:rsid w:val="00EF49BD"/>
    <w:rsid w:val="00F01F94"/>
    <w:rsid w:val="00F042D1"/>
    <w:rsid w:val="00F10D11"/>
    <w:rsid w:val="00F14660"/>
    <w:rsid w:val="00F2169E"/>
    <w:rsid w:val="00F216CD"/>
    <w:rsid w:val="00F21988"/>
    <w:rsid w:val="00F42F4B"/>
    <w:rsid w:val="00F43B83"/>
    <w:rsid w:val="00F674E3"/>
    <w:rsid w:val="00F7765B"/>
    <w:rsid w:val="00F91914"/>
    <w:rsid w:val="00FA490C"/>
    <w:rsid w:val="00FB2FD3"/>
    <w:rsid w:val="00FB6969"/>
    <w:rsid w:val="00FB7F74"/>
    <w:rsid w:val="00FC7C06"/>
    <w:rsid w:val="00FD27CE"/>
    <w:rsid w:val="00FD2E65"/>
    <w:rsid w:val="00FD4340"/>
    <w:rsid w:val="00FD5178"/>
    <w:rsid w:val="00FF4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EDC3AB-0398-4B84-B304-A624D048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1A"/>
    <w:pPr>
      <w:spacing w:before="60" w:after="60"/>
    </w:pPr>
    <w:rPr>
      <w:rFonts w:ascii="Arial" w:hAnsi="Arial"/>
      <w:sz w:val="22"/>
    </w:rPr>
  </w:style>
  <w:style w:type="paragraph" w:styleId="Heading2">
    <w:name w:val="heading 2"/>
    <w:basedOn w:val="Normal"/>
    <w:next w:val="Normal"/>
    <w:link w:val="Heading2Char"/>
    <w:uiPriority w:val="9"/>
    <w:unhideWhenUsed/>
    <w:qFormat/>
    <w:rsid w:val="0069381A"/>
    <w:pPr>
      <w:keepNext/>
      <w:keepLines/>
      <w:spacing w:before="240" w:after="120"/>
      <w:outlineLvl w:val="1"/>
    </w:pPr>
    <w:rPr>
      <w:rFonts w:ascii="Futura Std Medium" w:eastAsiaTheme="majorEastAsia" w:hAnsi="Futura Std Medium" w:cstheme="majorBidi"/>
      <w:b/>
      <w:color w:val="94C73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1888"/>
    <w:pPr>
      <w:ind w:left="720"/>
      <w:contextualSpacing/>
    </w:pPr>
  </w:style>
  <w:style w:type="character" w:styleId="Hyperlink">
    <w:name w:val="Hyperlink"/>
    <w:basedOn w:val="DefaultParagraphFont"/>
    <w:uiPriority w:val="99"/>
    <w:unhideWhenUsed/>
    <w:rsid w:val="00011888"/>
    <w:rPr>
      <w:color w:val="0000FF" w:themeColor="hyperlink"/>
      <w:u w:val="single"/>
    </w:rPr>
  </w:style>
  <w:style w:type="paragraph" w:styleId="BalloonText">
    <w:name w:val="Balloon Text"/>
    <w:basedOn w:val="Normal"/>
    <w:link w:val="BalloonTextChar"/>
    <w:uiPriority w:val="99"/>
    <w:semiHidden/>
    <w:unhideWhenUsed/>
    <w:rsid w:val="00A377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7C2"/>
    <w:rPr>
      <w:rFonts w:ascii="Lucida Grande" w:hAnsi="Lucida Grande" w:cs="Lucida Grande"/>
      <w:sz w:val="18"/>
      <w:szCs w:val="18"/>
    </w:rPr>
  </w:style>
  <w:style w:type="character" w:styleId="FollowedHyperlink">
    <w:name w:val="FollowedHyperlink"/>
    <w:basedOn w:val="DefaultParagraphFont"/>
    <w:uiPriority w:val="99"/>
    <w:semiHidden/>
    <w:unhideWhenUsed/>
    <w:rsid w:val="0000326B"/>
    <w:rPr>
      <w:color w:val="800080" w:themeColor="followedHyperlink"/>
      <w:u w:val="single"/>
    </w:rPr>
  </w:style>
  <w:style w:type="paragraph" w:customStyle="1" w:styleId="Pa1">
    <w:name w:val="Pa1"/>
    <w:basedOn w:val="Normal"/>
    <w:uiPriority w:val="99"/>
    <w:rsid w:val="00195028"/>
    <w:pPr>
      <w:autoSpaceDE w:val="0"/>
      <w:autoSpaceDN w:val="0"/>
      <w:spacing w:line="241" w:lineRule="atLeast"/>
    </w:pPr>
    <w:rPr>
      <w:rFonts w:eastAsiaTheme="minorHAnsi" w:cs="Arial"/>
    </w:rPr>
  </w:style>
  <w:style w:type="character" w:customStyle="1" w:styleId="A4">
    <w:name w:val="A4"/>
    <w:basedOn w:val="DefaultParagraphFont"/>
    <w:uiPriority w:val="99"/>
    <w:rsid w:val="00195028"/>
    <w:rPr>
      <w:b/>
      <w:bCs/>
      <w:color w:val="AFBC20"/>
    </w:rPr>
  </w:style>
  <w:style w:type="character" w:customStyle="1" w:styleId="A5">
    <w:name w:val="A5"/>
    <w:basedOn w:val="DefaultParagraphFont"/>
    <w:uiPriority w:val="99"/>
    <w:rsid w:val="00195028"/>
    <w:rPr>
      <w:color w:val="0068AA"/>
    </w:rPr>
  </w:style>
  <w:style w:type="table" w:styleId="TableGrid">
    <w:name w:val="Table Grid"/>
    <w:basedOn w:val="TableNormal"/>
    <w:uiPriority w:val="59"/>
    <w:rsid w:val="00A20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D67D6"/>
    <w:pPr>
      <w:spacing w:after="120"/>
    </w:pPr>
  </w:style>
  <w:style w:type="character" w:customStyle="1" w:styleId="BodyTextChar">
    <w:name w:val="Body Text Char"/>
    <w:basedOn w:val="DefaultParagraphFont"/>
    <w:link w:val="BodyText"/>
    <w:uiPriority w:val="99"/>
    <w:semiHidden/>
    <w:rsid w:val="001D67D6"/>
  </w:style>
  <w:style w:type="paragraph" w:styleId="BodyTextFirstIndent">
    <w:name w:val="Body Text First Indent"/>
    <w:basedOn w:val="BodyText"/>
    <w:link w:val="BodyTextFirstIndentChar"/>
    <w:uiPriority w:val="99"/>
    <w:semiHidden/>
    <w:unhideWhenUsed/>
    <w:rsid w:val="001D67D6"/>
    <w:pPr>
      <w:spacing w:after="0"/>
      <w:ind w:firstLine="360"/>
    </w:pPr>
    <w:rPr>
      <w:rFonts w:eastAsiaTheme="minorHAnsi"/>
      <w:szCs w:val="22"/>
    </w:rPr>
  </w:style>
  <w:style w:type="character" w:customStyle="1" w:styleId="BodyTextFirstIndentChar">
    <w:name w:val="Body Text First Indent Char"/>
    <w:basedOn w:val="BodyTextChar"/>
    <w:link w:val="BodyTextFirstIndent"/>
    <w:uiPriority w:val="99"/>
    <w:semiHidden/>
    <w:rsid w:val="001D67D6"/>
    <w:rPr>
      <w:rFonts w:eastAsiaTheme="minorHAnsi"/>
      <w:sz w:val="22"/>
      <w:szCs w:val="22"/>
    </w:rPr>
  </w:style>
  <w:style w:type="paragraph" w:styleId="Header">
    <w:name w:val="header"/>
    <w:basedOn w:val="Normal"/>
    <w:link w:val="HeaderChar"/>
    <w:unhideWhenUsed/>
    <w:rsid w:val="0087403B"/>
    <w:pPr>
      <w:tabs>
        <w:tab w:val="center" w:pos="4680"/>
        <w:tab w:val="right" w:pos="9360"/>
      </w:tabs>
    </w:pPr>
  </w:style>
  <w:style w:type="character" w:customStyle="1" w:styleId="HeaderChar">
    <w:name w:val="Header Char"/>
    <w:basedOn w:val="DefaultParagraphFont"/>
    <w:link w:val="Header"/>
    <w:rsid w:val="0087403B"/>
  </w:style>
  <w:style w:type="paragraph" w:styleId="Footer">
    <w:name w:val="footer"/>
    <w:basedOn w:val="Normal"/>
    <w:link w:val="FooterChar"/>
    <w:uiPriority w:val="99"/>
    <w:unhideWhenUsed/>
    <w:rsid w:val="0087403B"/>
    <w:pPr>
      <w:tabs>
        <w:tab w:val="center" w:pos="4680"/>
        <w:tab w:val="right" w:pos="9360"/>
      </w:tabs>
    </w:pPr>
  </w:style>
  <w:style w:type="character" w:customStyle="1" w:styleId="FooterChar">
    <w:name w:val="Footer Char"/>
    <w:basedOn w:val="DefaultParagraphFont"/>
    <w:link w:val="Footer"/>
    <w:uiPriority w:val="99"/>
    <w:rsid w:val="0087403B"/>
  </w:style>
  <w:style w:type="paragraph" w:customStyle="1" w:styleId="Default">
    <w:name w:val="Default"/>
    <w:rsid w:val="00456226"/>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965163"/>
    <w:rPr>
      <w:b/>
      <w:bCs/>
    </w:rPr>
  </w:style>
  <w:style w:type="paragraph" w:styleId="Subtitle">
    <w:name w:val="Subtitle"/>
    <w:basedOn w:val="Normal"/>
    <w:link w:val="SubtitleChar"/>
    <w:qFormat/>
    <w:rsid w:val="005A67A1"/>
    <w:pPr>
      <w:spacing w:before="100" w:beforeAutospacing="1" w:after="100" w:afterAutospacing="1"/>
    </w:pPr>
    <w:rPr>
      <w:rFonts w:ascii="Arial Unicode MS" w:eastAsia="Arial Unicode MS" w:hAnsi="Arial Unicode MS" w:cs="Arial Unicode MS"/>
    </w:rPr>
  </w:style>
  <w:style w:type="character" w:customStyle="1" w:styleId="SubtitleChar">
    <w:name w:val="Subtitle Char"/>
    <w:basedOn w:val="DefaultParagraphFont"/>
    <w:link w:val="Subtitle"/>
    <w:rsid w:val="005A67A1"/>
    <w:rPr>
      <w:rFonts w:ascii="Arial Unicode MS" w:eastAsia="Arial Unicode MS" w:hAnsi="Arial Unicode MS" w:cs="Arial Unicode MS"/>
    </w:rPr>
  </w:style>
  <w:style w:type="character" w:customStyle="1" w:styleId="content1">
    <w:name w:val="content1"/>
    <w:basedOn w:val="DefaultParagraphFont"/>
    <w:rsid w:val="005A67A1"/>
    <w:rPr>
      <w:rFonts w:ascii="Arial" w:hAnsi="Arial" w:cs="Arial" w:hint="default"/>
      <w:color w:val="000000"/>
    </w:rPr>
  </w:style>
  <w:style w:type="character" w:customStyle="1" w:styleId="Heading2Char">
    <w:name w:val="Heading 2 Char"/>
    <w:basedOn w:val="DefaultParagraphFont"/>
    <w:link w:val="Heading2"/>
    <w:uiPriority w:val="9"/>
    <w:rsid w:val="0069381A"/>
    <w:rPr>
      <w:rFonts w:ascii="Futura Std Medium" w:eastAsiaTheme="majorEastAsia" w:hAnsi="Futura Std Medium" w:cstheme="majorBidi"/>
      <w:b/>
      <w:color w:val="94C73F"/>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930509">
      <w:bodyDiv w:val="1"/>
      <w:marLeft w:val="0"/>
      <w:marRight w:val="0"/>
      <w:marTop w:val="0"/>
      <w:marBottom w:val="0"/>
      <w:divBdr>
        <w:top w:val="none" w:sz="0" w:space="0" w:color="auto"/>
        <w:left w:val="none" w:sz="0" w:space="0" w:color="auto"/>
        <w:bottom w:val="none" w:sz="0" w:space="0" w:color="auto"/>
        <w:right w:val="none" w:sz="0" w:space="0" w:color="auto"/>
      </w:divBdr>
    </w:div>
    <w:div w:id="1024207015">
      <w:bodyDiv w:val="1"/>
      <w:marLeft w:val="0"/>
      <w:marRight w:val="0"/>
      <w:marTop w:val="0"/>
      <w:marBottom w:val="0"/>
      <w:divBdr>
        <w:top w:val="none" w:sz="0" w:space="0" w:color="auto"/>
        <w:left w:val="none" w:sz="0" w:space="0" w:color="auto"/>
        <w:bottom w:val="none" w:sz="0" w:space="0" w:color="auto"/>
        <w:right w:val="none" w:sz="0" w:space="0" w:color="auto"/>
      </w:divBdr>
    </w:div>
    <w:div w:id="1109857121">
      <w:bodyDiv w:val="1"/>
      <w:marLeft w:val="0"/>
      <w:marRight w:val="0"/>
      <w:marTop w:val="0"/>
      <w:marBottom w:val="0"/>
      <w:divBdr>
        <w:top w:val="none" w:sz="0" w:space="0" w:color="auto"/>
        <w:left w:val="none" w:sz="0" w:space="0" w:color="auto"/>
        <w:bottom w:val="none" w:sz="0" w:space="0" w:color="auto"/>
        <w:right w:val="none" w:sz="0" w:space="0" w:color="auto"/>
      </w:divBdr>
    </w:div>
    <w:div w:id="1748842207">
      <w:bodyDiv w:val="1"/>
      <w:marLeft w:val="0"/>
      <w:marRight w:val="0"/>
      <w:marTop w:val="0"/>
      <w:marBottom w:val="0"/>
      <w:divBdr>
        <w:top w:val="none" w:sz="0" w:space="0" w:color="auto"/>
        <w:left w:val="none" w:sz="0" w:space="0" w:color="auto"/>
        <w:bottom w:val="none" w:sz="0" w:space="0" w:color="auto"/>
        <w:right w:val="none" w:sz="0" w:space="0" w:color="auto"/>
      </w:divBdr>
    </w:div>
    <w:div w:id="2022851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cibhs.networkofcare4elearning.org/Training/Conferences/gwalcott@cib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bhs.networkofcare4elearning.org/Training/Conferences/szatz@cibhs.org" TargetMode="External"/><Relationship Id="rId5" Type="http://schemas.openxmlformats.org/officeDocument/2006/relationships/footnotes" Target="footnotes.xml"/><Relationship Id="rId10" Type="http://schemas.openxmlformats.org/officeDocument/2006/relationships/hyperlink" Target="https://cibhs.networkofcare4elearning.org/EventDetail.aspx?pId=755&amp;OrgId=223" TargetMode="External"/><Relationship Id="rId4" Type="http://schemas.openxmlformats.org/officeDocument/2006/relationships/webSettings" Target="webSettings.xml"/><Relationship Id="rId9" Type="http://schemas.openxmlformats.org/officeDocument/2006/relationships/hyperlink" Target="https://cibhs.networkofcare4elearning.org/EventDetail.aspx?pId=754&amp;OrgId=2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3Fold Communications</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Kahn</dc:creator>
  <cp:lastModifiedBy>Sharon Wills</cp:lastModifiedBy>
  <cp:revision>2</cp:revision>
  <cp:lastPrinted>2017-02-08T20:28:00Z</cp:lastPrinted>
  <dcterms:created xsi:type="dcterms:W3CDTF">2018-01-10T20:25:00Z</dcterms:created>
  <dcterms:modified xsi:type="dcterms:W3CDTF">2018-01-10T20:25:00Z</dcterms:modified>
</cp:coreProperties>
</file>